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EE2" w:rsidRDefault="00064F7C" w:rsidP="00A46B77">
      <w:pPr>
        <w:pBdr>
          <w:top w:val="single" w:sz="4" w:space="1" w:color="auto"/>
          <w:bottom w:val="single" w:sz="4" w:space="1" w:color="auto"/>
        </w:pBdr>
      </w:pPr>
      <w:r>
        <w:t>EPSY 5221: Principles of Educational &amp; Psychological Measurement</w:t>
      </w:r>
    </w:p>
    <w:p w:rsidR="00064F7C" w:rsidRDefault="00064F7C" w:rsidP="00A46B77">
      <w:pPr>
        <w:pBdr>
          <w:top w:val="single" w:sz="4" w:space="1" w:color="auto"/>
          <w:bottom w:val="single" w:sz="4" w:space="1" w:color="auto"/>
        </w:pBdr>
      </w:pPr>
      <w:r>
        <w:t>Classical Test Theory</w:t>
      </w:r>
    </w:p>
    <w:p w:rsidR="00064F7C" w:rsidRDefault="00064F7C"/>
    <w:p w:rsidR="004100A7" w:rsidRDefault="004100A7"/>
    <w:p w:rsidR="004100A7" w:rsidRDefault="004100A7"/>
    <w:p w:rsidR="00283225" w:rsidRPr="00054B58" w:rsidRDefault="00A46B77" w:rsidP="00283225">
      <w:pPr>
        <w:rPr>
          <w:rFonts w:eastAsiaTheme="minorEastAsia"/>
        </w:rPr>
      </w:pPr>
      <w:r>
        <w:rPr>
          <w:rFonts w:eastAsiaTheme="minorEastAsia"/>
        </w:rPr>
        <w:t>The classic</w:t>
      </w:r>
      <w:r w:rsidR="00283225" w:rsidRPr="00054B58">
        <w:rPr>
          <w:rFonts w:eastAsiaTheme="minorEastAsia"/>
        </w:rPr>
        <w:t xml:space="preserve"> approach </w:t>
      </w:r>
      <w:r w:rsidR="00283225">
        <w:rPr>
          <w:rFonts w:eastAsiaTheme="minorEastAsia"/>
        </w:rPr>
        <w:t xml:space="preserve">to introducing CTT </w:t>
      </w:r>
      <w:r w:rsidR="00283225" w:rsidRPr="00054B58">
        <w:rPr>
          <w:rFonts w:eastAsiaTheme="minorEastAsia"/>
        </w:rPr>
        <w:t xml:space="preserve">and </w:t>
      </w:r>
      <w:r w:rsidR="00283225">
        <w:rPr>
          <w:rFonts w:eastAsiaTheme="minorEastAsia"/>
        </w:rPr>
        <w:t xml:space="preserve">the </w:t>
      </w:r>
      <w:r w:rsidR="00283225" w:rsidRPr="00054B58">
        <w:rPr>
          <w:rFonts w:eastAsiaTheme="minorEastAsia"/>
        </w:rPr>
        <w:t>definitions are based on the work of</w:t>
      </w:r>
      <w:r w:rsidR="00283225">
        <w:rPr>
          <w:rFonts w:eastAsiaTheme="minorEastAsia"/>
        </w:rPr>
        <w:t xml:space="preserve"> Allen &amp; Yen (1979)</w:t>
      </w:r>
      <w:r>
        <w:rPr>
          <w:rStyle w:val="FootnoteReference"/>
          <w:rFonts w:eastAsiaTheme="minorEastAsia"/>
        </w:rPr>
        <w:footnoteReference w:id="1"/>
      </w:r>
      <w:r w:rsidR="00283225">
        <w:rPr>
          <w:rFonts w:eastAsiaTheme="minorEastAsia"/>
        </w:rPr>
        <w:t>. Spearman (1910)</w:t>
      </w:r>
      <w:r>
        <w:rPr>
          <w:rStyle w:val="FootnoteReference"/>
          <w:rFonts w:eastAsiaTheme="minorEastAsia"/>
        </w:rPr>
        <w:footnoteReference w:id="2"/>
      </w:r>
      <w:r w:rsidR="00283225">
        <w:rPr>
          <w:rFonts w:eastAsiaTheme="minorEastAsia"/>
        </w:rPr>
        <w:t xml:space="preserve"> was an early contributor to the true-score theory.</w:t>
      </w:r>
    </w:p>
    <w:p w:rsidR="00283225" w:rsidRDefault="00283225" w:rsidP="00283225">
      <w:pPr>
        <w:rPr>
          <w:rFonts w:eastAsiaTheme="minorEastAsia"/>
        </w:rPr>
      </w:pPr>
    </w:p>
    <w:p w:rsidR="00283225" w:rsidRDefault="00283225" w:rsidP="00283225">
      <w:pPr>
        <w:rPr>
          <w:rFonts w:eastAsiaTheme="minorEastAsia"/>
        </w:rPr>
      </w:pPr>
    </w:p>
    <w:tbl>
      <w:tblPr>
        <w:tblStyle w:val="TableGrid"/>
        <w:tblW w:w="0" w:type="auto"/>
        <w:tblLook w:val="04A0" w:firstRow="1" w:lastRow="0" w:firstColumn="1" w:lastColumn="0" w:noHBand="0" w:noVBand="1"/>
      </w:tblPr>
      <w:tblGrid>
        <w:gridCol w:w="1548"/>
        <w:gridCol w:w="8010"/>
      </w:tblGrid>
      <w:tr w:rsidR="00283225" w:rsidTr="006509E1">
        <w:tc>
          <w:tcPr>
            <w:tcW w:w="1548" w:type="dxa"/>
          </w:tcPr>
          <w:p w:rsidR="00283225" w:rsidRDefault="00283225" w:rsidP="006509E1">
            <w:pPr>
              <w:spacing w:after="120"/>
              <w:rPr>
                <w:rFonts w:eastAsiaTheme="minorEastAsia"/>
              </w:rPr>
            </w:pPr>
            <w:r w:rsidRPr="00D155B7">
              <w:rPr>
                <w:rFonts w:eastAsiaTheme="minorEastAsia"/>
                <w:i/>
              </w:rPr>
              <w:t>X</w:t>
            </w:r>
            <w:r>
              <w:rPr>
                <w:rFonts w:eastAsiaTheme="minorEastAsia"/>
              </w:rPr>
              <w:t xml:space="preserve"> = </w:t>
            </w:r>
            <w:r w:rsidRPr="00D155B7">
              <w:rPr>
                <w:rFonts w:eastAsiaTheme="minorEastAsia"/>
                <w:i/>
              </w:rPr>
              <w:t>T</w:t>
            </w:r>
            <w:r>
              <w:rPr>
                <w:rFonts w:eastAsiaTheme="minorEastAsia"/>
              </w:rPr>
              <w:t xml:space="preserve"> + </w:t>
            </w:r>
            <w:r w:rsidRPr="00D155B7">
              <w:rPr>
                <w:rFonts w:eastAsiaTheme="minorEastAsia"/>
                <w:i/>
              </w:rPr>
              <w:t>E</w:t>
            </w:r>
          </w:p>
        </w:tc>
        <w:tc>
          <w:tcPr>
            <w:tcW w:w="8010" w:type="dxa"/>
          </w:tcPr>
          <w:p w:rsidR="00283225" w:rsidRPr="00054B58" w:rsidRDefault="00283225" w:rsidP="006509E1">
            <w:pPr>
              <w:spacing w:after="120"/>
              <w:rPr>
                <w:rFonts w:eastAsiaTheme="minorEastAsia"/>
              </w:rPr>
            </w:pPr>
            <w:r w:rsidRPr="00054B58">
              <w:rPr>
                <w:rFonts w:eastAsiaTheme="minorEastAsia"/>
              </w:rPr>
              <w:t xml:space="preserve">The observed score </w:t>
            </w:r>
            <w:r w:rsidRPr="00054B58">
              <w:rPr>
                <w:rFonts w:eastAsiaTheme="minorEastAsia"/>
                <w:i/>
              </w:rPr>
              <w:t>X</w:t>
            </w:r>
            <w:r w:rsidRPr="00054B58">
              <w:rPr>
                <w:rFonts w:eastAsiaTheme="minorEastAsia"/>
              </w:rPr>
              <w:t xml:space="preserve"> is the sum of the true score </w:t>
            </w:r>
            <w:r w:rsidRPr="00054B58">
              <w:rPr>
                <w:rFonts w:eastAsiaTheme="minorEastAsia"/>
                <w:i/>
              </w:rPr>
              <w:t>T</w:t>
            </w:r>
            <w:r w:rsidRPr="00054B58">
              <w:rPr>
                <w:rFonts w:eastAsiaTheme="minorEastAsia"/>
              </w:rPr>
              <w:t xml:space="preserve"> and the error score </w:t>
            </w:r>
            <w:r w:rsidRPr="00054B58">
              <w:rPr>
                <w:rFonts w:eastAsiaTheme="minorEastAsia"/>
                <w:i/>
              </w:rPr>
              <w:t>E</w:t>
            </w:r>
            <w:r w:rsidRPr="00054B58">
              <w:rPr>
                <w:rFonts w:eastAsiaTheme="minorEastAsia"/>
              </w:rPr>
              <w:t xml:space="preserve">. The error score is due to error of measurement where </w:t>
            </w:r>
            <w:r w:rsidRPr="00054B58">
              <w:rPr>
                <w:rFonts w:eastAsiaTheme="minorEastAsia"/>
                <w:i/>
              </w:rPr>
              <w:t>T</w:t>
            </w:r>
            <w:r w:rsidRPr="00054B58">
              <w:rPr>
                <w:rFonts w:eastAsiaTheme="minorEastAsia"/>
              </w:rPr>
              <w:t xml:space="preserve"> is fixed and </w:t>
            </w:r>
            <w:r w:rsidRPr="00054B58">
              <w:rPr>
                <w:rFonts w:eastAsiaTheme="minorEastAsia"/>
                <w:i/>
              </w:rPr>
              <w:t>X</w:t>
            </w:r>
            <w:r w:rsidRPr="00054B58">
              <w:rPr>
                <w:rFonts w:eastAsiaTheme="minorEastAsia"/>
              </w:rPr>
              <w:t xml:space="preserve"> is the realization of a random variable. Error of measurement is an unsystematic, random deviation of a person’s observed score from the theoretically observed score.</w:t>
            </w:r>
          </w:p>
        </w:tc>
      </w:tr>
      <w:tr w:rsidR="00283225" w:rsidTr="006509E1">
        <w:tc>
          <w:tcPr>
            <w:tcW w:w="1548" w:type="dxa"/>
          </w:tcPr>
          <w:p w:rsidR="00283225" w:rsidRPr="001E5150" w:rsidRDefault="00283225" w:rsidP="006509E1">
            <w:pPr>
              <w:spacing w:after="120"/>
              <w:rPr>
                <w:rFonts w:eastAsiaTheme="minorEastAsia"/>
              </w:rPr>
            </w:pPr>
            <w:r w:rsidRPr="00D155B7">
              <w:rPr>
                <w:rFonts w:eastAsiaTheme="minorEastAsia"/>
              </w:rPr>
              <w:t>E</w:t>
            </w:r>
            <w:r>
              <w:rPr>
                <w:rFonts w:eastAsiaTheme="minorEastAsia"/>
              </w:rPr>
              <w:t>(</w:t>
            </w:r>
            <w:r w:rsidRPr="00D155B7">
              <w:rPr>
                <w:rFonts w:eastAsiaTheme="minorEastAsia"/>
                <w:i/>
              </w:rPr>
              <w:t>X</w:t>
            </w:r>
            <w:r>
              <w:rPr>
                <w:rFonts w:eastAsiaTheme="minorEastAsia"/>
              </w:rPr>
              <w:t xml:space="preserve">) = </w:t>
            </w:r>
            <w:r w:rsidRPr="00D155B7">
              <w:rPr>
                <w:rFonts w:eastAsiaTheme="minorEastAsia"/>
                <w:i/>
              </w:rPr>
              <w:t>T</w:t>
            </w:r>
          </w:p>
        </w:tc>
        <w:tc>
          <w:tcPr>
            <w:tcW w:w="8010" w:type="dxa"/>
          </w:tcPr>
          <w:p w:rsidR="00283225" w:rsidRPr="00054B58" w:rsidRDefault="00283225" w:rsidP="004100A7">
            <w:pPr>
              <w:spacing w:after="120"/>
              <w:rPr>
                <w:rFonts w:eastAsiaTheme="minorEastAsia"/>
              </w:rPr>
            </w:pPr>
            <w:r w:rsidRPr="00054B58">
              <w:rPr>
                <w:rFonts w:eastAsiaTheme="minorEastAsia"/>
              </w:rPr>
              <w:t>The expected value (</w:t>
            </w:r>
            <w:r w:rsidR="004100A7">
              <w:rPr>
                <w:rFonts w:eastAsiaTheme="minorEastAsia"/>
              </w:rPr>
              <w:t>long-run average</w:t>
            </w:r>
            <w:r w:rsidRPr="00054B58">
              <w:rPr>
                <w:rFonts w:eastAsiaTheme="minorEastAsia"/>
              </w:rPr>
              <w:t xml:space="preserve">) of </w:t>
            </w:r>
            <w:r w:rsidRPr="00054B58">
              <w:rPr>
                <w:rFonts w:eastAsiaTheme="minorEastAsia"/>
                <w:i/>
              </w:rPr>
              <w:t>X</w:t>
            </w:r>
            <w:r w:rsidRPr="00054B58">
              <w:rPr>
                <w:rFonts w:eastAsiaTheme="minorEastAsia"/>
              </w:rPr>
              <w:t xml:space="preserve"> is </w:t>
            </w:r>
            <w:r w:rsidRPr="00054B58">
              <w:rPr>
                <w:rFonts w:eastAsiaTheme="minorEastAsia"/>
                <w:i/>
              </w:rPr>
              <w:t>T</w:t>
            </w:r>
            <w:r w:rsidRPr="00054B58">
              <w:rPr>
                <w:rFonts w:eastAsiaTheme="minorEastAsia"/>
              </w:rPr>
              <w:t xml:space="preserve">. </w:t>
            </w:r>
            <w:r w:rsidRPr="00054B58">
              <w:rPr>
                <w:rFonts w:eastAsiaTheme="minorEastAsia"/>
                <w:i/>
              </w:rPr>
              <w:t>T</w:t>
            </w:r>
            <w:r w:rsidRPr="00054B58">
              <w:rPr>
                <w:rFonts w:eastAsiaTheme="minorEastAsia"/>
              </w:rPr>
              <w:t xml:space="preserve"> is the mean of the theoretical distribution of </w:t>
            </w:r>
            <w:r w:rsidRPr="00054B58">
              <w:rPr>
                <w:rFonts w:eastAsiaTheme="minorEastAsia"/>
                <w:i/>
              </w:rPr>
              <w:t>X</w:t>
            </w:r>
            <w:r w:rsidRPr="00054B58">
              <w:rPr>
                <w:rFonts w:eastAsiaTheme="minorEastAsia"/>
              </w:rPr>
              <w:t xml:space="preserve"> scores that we would find in repeated independent testing of the same person with the same test. </w:t>
            </w:r>
            <w:r w:rsidRPr="00054B58">
              <w:rPr>
                <w:rFonts w:eastAsiaTheme="minorEastAsia"/>
                <w:i/>
              </w:rPr>
              <w:t>T</w:t>
            </w:r>
            <w:r w:rsidRPr="00054B58">
              <w:rPr>
                <w:rFonts w:eastAsiaTheme="minorEastAsia"/>
              </w:rPr>
              <w:t xml:space="preserve"> is defined in terms of the expected test score, not any “real” trait of the person.</w:t>
            </w:r>
          </w:p>
        </w:tc>
      </w:tr>
      <w:tr w:rsidR="00283225" w:rsidTr="006509E1">
        <w:tc>
          <w:tcPr>
            <w:tcW w:w="1548" w:type="dxa"/>
          </w:tcPr>
          <w:p w:rsidR="00283225" w:rsidRPr="001E5150" w:rsidRDefault="00283225" w:rsidP="006509E1">
            <w:pPr>
              <w:spacing w:after="120"/>
              <w:rPr>
                <w:rFonts w:eastAsiaTheme="minorEastAsia"/>
              </w:rPr>
            </w:pPr>
            <w:r>
              <w:rPr>
                <w:rFonts w:eastAsiaTheme="minorEastAsia"/>
              </w:rPr>
              <w:t>ρ</w:t>
            </w:r>
            <w:r w:rsidRPr="00D155B7">
              <w:rPr>
                <w:rFonts w:eastAsiaTheme="minorEastAsia"/>
                <w:i/>
                <w:position w:val="-6"/>
                <w:vertAlign w:val="subscript"/>
              </w:rPr>
              <w:t>ET</w:t>
            </w:r>
            <w:r>
              <w:rPr>
                <w:rFonts w:eastAsiaTheme="minorEastAsia"/>
              </w:rPr>
              <w:t xml:space="preserve"> = 0</w:t>
            </w:r>
          </w:p>
        </w:tc>
        <w:tc>
          <w:tcPr>
            <w:tcW w:w="8010" w:type="dxa"/>
          </w:tcPr>
          <w:p w:rsidR="00283225" w:rsidRPr="00054B58" w:rsidRDefault="00283225" w:rsidP="006509E1">
            <w:pPr>
              <w:spacing w:after="120"/>
              <w:rPr>
                <w:rFonts w:eastAsiaTheme="minorEastAsia"/>
              </w:rPr>
            </w:pPr>
            <w:r w:rsidRPr="00054B58">
              <w:rPr>
                <w:rFonts w:eastAsiaTheme="minorEastAsia"/>
              </w:rPr>
              <w:t>The error score and the true score obtained by a population of examinees on one test are uncorrelated. The magnitude of the errors of measurement is not related to the magnitude of true scores.</w:t>
            </w:r>
          </w:p>
        </w:tc>
      </w:tr>
      <w:tr w:rsidR="00283225" w:rsidTr="006509E1">
        <w:tc>
          <w:tcPr>
            <w:tcW w:w="1548" w:type="dxa"/>
          </w:tcPr>
          <w:p w:rsidR="00283225" w:rsidRDefault="00283225" w:rsidP="006509E1">
            <w:pPr>
              <w:spacing w:after="120"/>
              <w:rPr>
                <w:rFonts w:eastAsiaTheme="minorEastAsia"/>
              </w:rPr>
            </w:pPr>
            <w:r>
              <w:rPr>
                <w:rFonts w:eastAsiaTheme="minorEastAsia"/>
              </w:rPr>
              <w:t>ρ</w:t>
            </w:r>
            <w:r w:rsidRPr="00D155B7">
              <w:rPr>
                <w:rFonts w:eastAsiaTheme="minorEastAsia"/>
                <w:i/>
                <w:position w:val="-6"/>
                <w:vertAlign w:val="subscript"/>
              </w:rPr>
              <w:t>E</w:t>
            </w:r>
            <w:r w:rsidRPr="00D155B7">
              <w:rPr>
                <w:rFonts w:eastAsiaTheme="minorEastAsia"/>
                <w:position w:val="-10"/>
                <w:vertAlign w:val="subscript"/>
              </w:rPr>
              <w:t>1</w:t>
            </w:r>
            <w:r w:rsidRPr="00D155B7">
              <w:rPr>
                <w:rFonts w:eastAsiaTheme="minorEastAsia"/>
                <w:i/>
                <w:position w:val="-6"/>
                <w:vertAlign w:val="subscript"/>
              </w:rPr>
              <w:t>E</w:t>
            </w:r>
            <w:r w:rsidRPr="00D155B7">
              <w:rPr>
                <w:rFonts w:eastAsiaTheme="minorEastAsia"/>
                <w:position w:val="-10"/>
                <w:vertAlign w:val="subscript"/>
              </w:rPr>
              <w:t>2</w:t>
            </w:r>
            <w:r>
              <w:rPr>
                <w:rFonts w:eastAsiaTheme="minorEastAsia"/>
              </w:rPr>
              <w:t xml:space="preserve"> = 0</w:t>
            </w:r>
          </w:p>
        </w:tc>
        <w:tc>
          <w:tcPr>
            <w:tcW w:w="8010" w:type="dxa"/>
          </w:tcPr>
          <w:p w:rsidR="00283225" w:rsidRPr="00054B58" w:rsidRDefault="00283225" w:rsidP="006509E1">
            <w:pPr>
              <w:spacing w:after="120"/>
              <w:rPr>
                <w:rFonts w:eastAsiaTheme="minorEastAsia"/>
              </w:rPr>
            </w:pPr>
            <w:r w:rsidRPr="00054B58">
              <w:rPr>
                <w:rFonts w:eastAsiaTheme="minorEastAsia"/>
              </w:rPr>
              <w:t>The error scores for test 1 and test 2 are uncorrelated. Such correlations would indicate that the test scores are systematically affected by factors such as fatigue, practice, mood, or administration environment.</w:t>
            </w:r>
          </w:p>
        </w:tc>
      </w:tr>
      <w:tr w:rsidR="00283225" w:rsidTr="006509E1">
        <w:tc>
          <w:tcPr>
            <w:tcW w:w="1548" w:type="dxa"/>
          </w:tcPr>
          <w:p w:rsidR="00283225" w:rsidRDefault="00283225" w:rsidP="006509E1">
            <w:pPr>
              <w:spacing w:after="120"/>
              <w:rPr>
                <w:rFonts w:eastAsiaTheme="minorEastAsia"/>
              </w:rPr>
            </w:pPr>
            <w:r>
              <w:rPr>
                <w:rFonts w:eastAsiaTheme="minorEastAsia"/>
              </w:rPr>
              <w:t>ρ</w:t>
            </w:r>
            <w:r w:rsidRPr="00D155B7">
              <w:rPr>
                <w:rFonts w:eastAsiaTheme="minorEastAsia"/>
                <w:i/>
                <w:position w:val="-6"/>
                <w:vertAlign w:val="subscript"/>
              </w:rPr>
              <w:t>E</w:t>
            </w:r>
            <w:r w:rsidRPr="00D155B7">
              <w:rPr>
                <w:rFonts w:eastAsiaTheme="minorEastAsia"/>
                <w:position w:val="-10"/>
                <w:vertAlign w:val="subscript"/>
              </w:rPr>
              <w:t>1</w:t>
            </w:r>
            <w:r>
              <w:rPr>
                <w:rFonts w:eastAsiaTheme="minorEastAsia"/>
                <w:i/>
                <w:position w:val="-6"/>
                <w:vertAlign w:val="subscript"/>
              </w:rPr>
              <w:t>T</w:t>
            </w:r>
            <w:r w:rsidRPr="00D155B7">
              <w:rPr>
                <w:rFonts w:eastAsiaTheme="minorEastAsia"/>
                <w:position w:val="-10"/>
                <w:vertAlign w:val="subscript"/>
              </w:rPr>
              <w:t>2</w:t>
            </w:r>
            <w:r>
              <w:rPr>
                <w:rFonts w:eastAsiaTheme="minorEastAsia"/>
              </w:rPr>
              <w:t xml:space="preserve"> = 0</w:t>
            </w:r>
          </w:p>
        </w:tc>
        <w:tc>
          <w:tcPr>
            <w:tcW w:w="8010" w:type="dxa"/>
          </w:tcPr>
          <w:p w:rsidR="00283225" w:rsidRPr="00054B58" w:rsidRDefault="00283225" w:rsidP="006509E1">
            <w:pPr>
              <w:spacing w:after="120"/>
              <w:rPr>
                <w:rFonts w:eastAsiaTheme="minorEastAsia"/>
              </w:rPr>
            </w:pPr>
            <w:r w:rsidRPr="00054B58">
              <w:rPr>
                <w:rFonts w:eastAsiaTheme="minorEastAsia"/>
              </w:rPr>
              <w:t>The error scores on test 1 are uncorrelated with the true scores on test 2. Such correlations would indicate that test 2 measures a personality trait or ability that influences errors on test 1.</w:t>
            </w:r>
          </w:p>
        </w:tc>
      </w:tr>
      <w:tr w:rsidR="00283225" w:rsidTr="006509E1">
        <w:tc>
          <w:tcPr>
            <w:tcW w:w="1548" w:type="dxa"/>
          </w:tcPr>
          <w:p w:rsidR="00283225" w:rsidRDefault="00283225" w:rsidP="006509E1">
            <w:pPr>
              <w:spacing w:after="120"/>
              <w:rPr>
                <w:rFonts w:eastAsiaTheme="minorEastAsia"/>
              </w:rPr>
            </w:pPr>
            <w:r>
              <w:rPr>
                <w:rFonts w:eastAsiaTheme="minorEastAsia"/>
              </w:rPr>
              <w:t>Parallel tests</w:t>
            </w:r>
          </w:p>
        </w:tc>
        <w:tc>
          <w:tcPr>
            <w:tcW w:w="8010" w:type="dxa"/>
          </w:tcPr>
          <w:p w:rsidR="00283225" w:rsidRPr="00054B58" w:rsidRDefault="00283225" w:rsidP="000E598E">
            <w:pPr>
              <w:spacing w:after="120"/>
              <w:rPr>
                <w:rFonts w:eastAsiaTheme="minorEastAsia"/>
              </w:rPr>
            </w:pPr>
            <w:r w:rsidRPr="00054B58">
              <w:rPr>
                <w:rFonts w:eastAsiaTheme="minorEastAsia"/>
              </w:rPr>
              <w:t xml:space="preserve">Two tests that have observed scores </w:t>
            </w:r>
            <w:r w:rsidRPr="00054B58">
              <w:rPr>
                <w:rFonts w:eastAsiaTheme="minorEastAsia"/>
                <w:i/>
              </w:rPr>
              <w:t>X</w:t>
            </w:r>
            <w:r w:rsidRPr="00054B58">
              <w:rPr>
                <w:rFonts w:eastAsiaTheme="minorEastAsia"/>
              </w:rPr>
              <w:t xml:space="preserve"> and </w:t>
            </w:r>
            <w:r w:rsidRPr="00054B58">
              <w:rPr>
                <w:rFonts w:eastAsiaTheme="minorEastAsia"/>
                <w:i/>
              </w:rPr>
              <w:t>X</w:t>
            </w:r>
            <w:r w:rsidRPr="00054B58">
              <w:rPr>
                <w:rFonts w:eastAsiaTheme="minorEastAsia"/>
              </w:rPr>
              <w:t xml:space="preserve">' that satisfy the above assumptions and, for every population of examinees, </w:t>
            </w:r>
            <w:r w:rsidRPr="00054B58">
              <w:rPr>
                <w:rFonts w:eastAsiaTheme="minorEastAsia"/>
                <w:i/>
              </w:rPr>
              <w:t>T</w:t>
            </w:r>
            <w:r w:rsidRPr="00054B58">
              <w:rPr>
                <w:rFonts w:eastAsiaTheme="minorEastAsia"/>
              </w:rPr>
              <w:t>=</w:t>
            </w:r>
            <w:r w:rsidRPr="00054B58">
              <w:rPr>
                <w:rFonts w:eastAsiaTheme="minorEastAsia"/>
                <w:i/>
              </w:rPr>
              <w:t>T</w:t>
            </w:r>
            <w:r w:rsidRPr="00054B58">
              <w:rPr>
                <w:rFonts w:eastAsiaTheme="minorEastAsia"/>
              </w:rPr>
              <w:t xml:space="preserve">' </w:t>
            </w:r>
            <w:proofErr w:type="gramStart"/>
            <w:r w:rsidRPr="00054B58">
              <w:rPr>
                <w:rFonts w:eastAsiaTheme="minorEastAsia"/>
              </w:rPr>
              <w:t xml:space="preserve">and </w:t>
            </w:r>
            <w:proofErr w:type="gramEnd"/>
            <m:oMath>
              <m:sSubSup>
                <m:sSubSupPr>
                  <m:ctrlPr>
                    <w:rPr>
                      <w:rFonts w:ascii="Cambria Math" w:eastAsiaTheme="minorEastAsia" w:hAnsi="Cambria Math"/>
                    </w:rPr>
                  </m:ctrlPr>
                </m:sSubSupPr>
                <m:e>
                  <m:r>
                    <m:rPr>
                      <m:sty m:val="p"/>
                    </m:rPr>
                    <w:rPr>
                      <w:rFonts w:ascii="Cambria Math" w:eastAsiaTheme="minorEastAsia" w:hAnsi="Cambria Math"/>
                    </w:rPr>
                    <m:t>σ</m:t>
                  </m:r>
                </m:e>
                <m:sub>
                  <m:r>
                    <w:rPr>
                      <w:rFonts w:ascii="Cambria Math" w:eastAsiaTheme="minorEastAsia" w:hAnsi="Cambria Math"/>
                    </w:rPr>
                    <m:t>E</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m:rPr>
                      <m:sty m:val="p"/>
                    </m:rPr>
                    <w:rPr>
                      <w:rFonts w:ascii="Cambria Math" w:eastAsiaTheme="minorEastAsia" w:hAnsi="Cambria Math"/>
                    </w:rPr>
                    <m:t>σ</m:t>
                  </m:r>
                </m:e>
                <m:sub>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sub>
                <m:sup>
                  <m:r>
                    <w:rPr>
                      <w:rFonts w:ascii="Cambria Math" w:eastAsiaTheme="minorEastAsia" w:hAnsi="Cambria Math"/>
                    </w:rPr>
                    <m:t>2</m:t>
                  </m:r>
                </m:sup>
              </m:sSubSup>
            </m:oMath>
            <w:r w:rsidRPr="00054B58">
              <w:rPr>
                <w:rFonts w:eastAsiaTheme="minorEastAsia"/>
              </w:rPr>
              <w:t>. For the variances to be equal, conditions leading to errors of measurement (mood, environment) must vary in the same way for the two tests. The tests must also have equal observed-score means, variances, and correlations with other ob</w:t>
            </w:r>
            <w:r w:rsidR="000E598E">
              <w:rPr>
                <w:rFonts w:eastAsiaTheme="minorEastAsia"/>
              </w:rPr>
              <w:t>served test scores.</w:t>
            </w:r>
          </w:p>
        </w:tc>
      </w:tr>
    </w:tbl>
    <w:p w:rsidR="00064F7C" w:rsidRDefault="00064F7C"/>
    <w:p w:rsidR="00283225" w:rsidRDefault="00283225"/>
    <w:p w:rsidR="00283225" w:rsidRDefault="00283225">
      <w:r>
        <w:br w:type="page"/>
      </w:r>
    </w:p>
    <w:p w:rsidR="00283225" w:rsidRDefault="00283225" w:rsidP="00283225">
      <w:pPr>
        <w:rPr>
          <w:rFonts w:eastAsiaTheme="minorEastAsia"/>
        </w:rPr>
      </w:pPr>
      <w:r>
        <w:rPr>
          <w:rFonts w:eastAsiaTheme="minorEastAsia"/>
        </w:rPr>
        <w:lastRenderedPageBreak/>
        <w:t xml:space="preserve">This presentation is based on the work of </w:t>
      </w:r>
      <w:proofErr w:type="spellStart"/>
      <w:r>
        <w:rPr>
          <w:rFonts w:eastAsiaTheme="minorEastAsia"/>
        </w:rPr>
        <w:t>Haertel</w:t>
      </w:r>
      <w:proofErr w:type="spellEnd"/>
      <w:r>
        <w:rPr>
          <w:rFonts w:eastAsiaTheme="minorEastAsia"/>
        </w:rPr>
        <w:t xml:space="preserve"> (2006)</w:t>
      </w:r>
      <w:r w:rsidR="00A46B77">
        <w:rPr>
          <w:rStyle w:val="FootnoteReference"/>
          <w:rFonts w:eastAsiaTheme="minorEastAsia"/>
        </w:rPr>
        <w:footnoteReference w:id="3"/>
      </w:r>
      <w:r>
        <w:rPr>
          <w:rFonts w:eastAsiaTheme="minorEastAsia"/>
        </w:rPr>
        <w:t xml:space="preserve">, who referenced </w:t>
      </w:r>
      <w:proofErr w:type="spellStart"/>
      <w:r>
        <w:rPr>
          <w:rFonts w:eastAsiaTheme="minorEastAsia"/>
        </w:rPr>
        <w:t>Feldt</w:t>
      </w:r>
      <w:proofErr w:type="spellEnd"/>
      <w:r>
        <w:rPr>
          <w:rFonts w:eastAsiaTheme="minorEastAsia"/>
        </w:rPr>
        <w:t xml:space="preserve"> and Brennan (1989)</w:t>
      </w:r>
      <w:r w:rsidR="00A46B77">
        <w:rPr>
          <w:rStyle w:val="FootnoteReference"/>
          <w:rFonts w:eastAsiaTheme="minorEastAsia"/>
        </w:rPr>
        <w:footnoteReference w:id="4"/>
      </w:r>
      <w:r>
        <w:rPr>
          <w:rFonts w:eastAsiaTheme="minorEastAsia"/>
        </w:rPr>
        <w:t>, the following approach was offered.</w:t>
      </w:r>
    </w:p>
    <w:p w:rsidR="00283225" w:rsidRDefault="00283225" w:rsidP="00283225">
      <w:pPr>
        <w:rPr>
          <w:rFonts w:eastAsiaTheme="minorEastAsia"/>
        </w:rPr>
      </w:pPr>
    </w:p>
    <w:p w:rsidR="00283225" w:rsidRDefault="00283225" w:rsidP="00283225">
      <w:pPr>
        <w:rPr>
          <w:rFonts w:eastAsiaTheme="minorEastAsia"/>
        </w:rPr>
      </w:pPr>
      <w:r>
        <w:rPr>
          <w:rFonts w:eastAsiaTheme="minorEastAsia"/>
        </w:rPr>
        <w:t xml:space="preserve">CTT begins with the idea that an observed test score is a random sample from a possible set of scores that could have been observed. The observed score is the sum of a true score and an error score. A person, </w:t>
      </w:r>
      <w:r>
        <w:rPr>
          <w:rFonts w:eastAsiaTheme="minorEastAsia"/>
          <w:i/>
        </w:rPr>
        <w:t>p</w:t>
      </w:r>
      <w:r>
        <w:rPr>
          <w:rFonts w:eastAsiaTheme="minorEastAsia"/>
        </w:rPr>
        <w:t xml:space="preserve">, has a true score that is constant over test forms </w:t>
      </w:r>
      <w:r>
        <w:rPr>
          <w:rFonts w:eastAsiaTheme="minorEastAsia"/>
          <w:i/>
        </w:rPr>
        <w:t>f</w:t>
      </w:r>
      <w:r>
        <w:rPr>
          <w:rFonts w:eastAsiaTheme="minorEastAsia"/>
        </w:rPr>
        <w:t>. Variation in observed scores over forms is the result of form-specific error.</w:t>
      </w:r>
    </w:p>
    <w:p w:rsidR="00283225" w:rsidRDefault="00283225" w:rsidP="00283225">
      <w:pPr>
        <w:rPr>
          <w:rFonts w:eastAsiaTheme="minorEastAsia"/>
        </w:rPr>
      </w:pPr>
    </w:p>
    <w:p w:rsidR="00283225" w:rsidRDefault="00283225" w:rsidP="00283225">
      <w:pPr>
        <w:rPr>
          <w:rFonts w:eastAsiaTheme="minorEastAsia"/>
        </w:rPr>
      </w:pPr>
      <w:r w:rsidRPr="002E71A0">
        <w:rPr>
          <w:rFonts w:eastAsiaTheme="minorEastAsia"/>
          <w:i/>
        </w:rPr>
        <w:t>X</w:t>
      </w:r>
      <w:r w:rsidRPr="00E161FA">
        <w:rPr>
          <w:rFonts w:eastAsiaTheme="minorEastAsia"/>
          <w:i/>
          <w:position w:val="-6"/>
          <w:vertAlign w:val="subscript"/>
        </w:rPr>
        <w:t>pf</w:t>
      </w:r>
      <w:r w:rsidRPr="00E161FA">
        <w:rPr>
          <w:rFonts w:eastAsiaTheme="minorEastAsia"/>
          <w:position w:val="-6"/>
          <w:vertAlign w:val="subscript"/>
        </w:rPr>
        <w:t xml:space="preserve"> </w:t>
      </w:r>
      <w:r>
        <w:rPr>
          <w:rFonts w:eastAsiaTheme="minorEastAsia"/>
        </w:rPr>
        <w:t>= τ</w:t>
      </w:r>
      <w:r w:rsidRPr="00E161FA">
        <w:rPr>
          <w:rFonts w:eastAsiaTheme="minorEastAsia"/>
          <w:i/>
          <w:position w:val="-6"/>
          <w:vertAlign w:val="subscript"/>
        </w:rPr>
        <w:t>p</w:t>
      </w:r>
      <w:r>
        <w:rPr>
          <w:rFonts w:eastAsiaTheme="minorEastAsia"/>
        </w:rPr>
        <w:t xml:space="preserve"> + </w:t>
      </w:r>
      <w:r w:rsidRPr="002E71A0">
        <w:rPr>
          <w:rFonts w:eastAsiaTheme="minorEastAsia"/>
          <w:i/>
        </w:rPr>
        <w:t>E</w:t>
      </w:r>
      <w:r w:rsidRPr="00E161FA">
        <w:rPr>
          <w:rFonts w:eastAsiaTheme="minorEastAsia"/>
          <w:i/>
          <w:position w:val="-6"/>
          <w:vertAlign w:val="subscript"/>
        </w:rPr>
        <w:t>pf</w:t>
      </w:r>
    </w:p>
    <w:p w:rsidR="00283225" w:rsidRDefault="00283225" w:rsidP="00283225">
      <w:pPr>
        <w:rPr>
          <w:rFonts w:eastAsiaTheme="minorEastAsia"/>
        </w:rPr>
      </w:pPr>
    </w:p>
    <w:p w:rsidR="00283225" w:rsidRDefault="00283225" w:rsidP="00283225">
      <w:pPr>
        <w:rPr>
          <w:rFonts w:eastAsiaTheme="minorEastAsia"/>
        </w:rPr>
      </w:pPr>
      <w:r>
        <w:rPr>
          <w:rFonts w:eastAsiaTheme="minorEastAsia"/>
        </w:rPr>
        <w:t xml:space="preserve">Form </w:t>
      </w:r>
      <w:r>
        <w:rPr>
          <w:rFonts w:eastAsiaTheme="minorEastAsia"/>
          <w:i/>
        </w:rPr>
        <w:t>f</w:t>
      </w:r>
      <w:r>
        <w:rPr>
          <w:rFonts w:eastAsiaTheme="minorEastAsia"/>
        </w:rPr>
        <w:t xml:space="preserve"> is one of a set of strictly parallel forms. The properties of parallel forms provide for the assumptions necessary to derive the classic CTT statistics. These include identical test specifications which yield identical observed-score distributions (when administered to very large populations), which </w:t>
      </w:r>
      <w:proofErr w:type="spellStart"/>
      <w:r>
        <w:rPr>
          <w:rFonts w:eastAsiaTheme="minorEastAsia"/>
        </w:rPr>
        <w:t>covary</w:t>
      </w:r>
      <w:proofErr w:type="spellEnd"/>
      <w:r>
        <w:rPr>
          <w:rFonts w:eastAsiaTheme="minorEastAsia"/>
        </w:rPr>
        <w:t xml:space="preserve"> equally and </w:t>
      </w:r>
      <w:proofErr w:type="spellStart"/>
      <w:r>
        <w:rPr>
          <w:rFonts w:eastAsiaTheme="minorEastAsia"/>
        </w:rPr>
        <w:t>covary</w:t>
      </w:r>
      <w:proofErr w:type="spellEnd"/>
      <w:r>
        <w:rPr>
          <w:rFonts w:eastAsiaTheme="minorEastAsia"/>
        </w:rPr>
        <w:t xml:space="preserve"> equally with other measures (e.g., Z). These result in:</w:t>
      </w:r>
    </w:p>
    <w:p w:rsidR="00283225" w:rsidRDefault="00283225" w:rsidP="00283225">
      <w:pPr>
        <w:rPr>
          <w:rFonts w:eastAsiaTheme="minorEastAsia"/>
        </w:rPr>
      </w:pPr>
    </w:p>
    <w:p w:rsidR="00283225" w:rsidRDefault="00283225" w:rsidP="00283225">
      <w:pPr>
        <w:rPr>
          <w:rFonts w:eastAsiaTheme="minorEastAsia"/>
        </w:rPr>
      </w:pPr>
      <w:proofErr w:type="gramStart"/>
      <w:r w:rsidRPr="002E71A0">
        <w:rPr>
          <w:rFonts w:eastAsiaTheme="minorEastAsia"/>
          <w:i/>
        </w:rPr>
        <w:t>F</w:t>
      </w:r>
      <w:r>
        <w:rPr>
          <w:rFonts w:eastAsiaTheme="minorEastAsia"/>
        </w:rPr>
        <w:t>(</w:t>
      </w:r>
      <w:proofErr w:type="gramEnd"/>
      <w:r w:rsidRPr="002E71A0">
        <w:rPr>
          <w:rFonts w:eastAsiaTheme="minorEastAsia"/>
          <w:i/>
        </w:rPr>
        <w:t>X</w:t>
      </w:r>
      <w:r w:rsidRPr="00D155B7">
        <w:rPr>
          <w:rFonts w:eastAsiaTheme="minorEastAsia"/>
          <w:i/>
          <w:position w:val="-6"/>
          <w:vertAlign w:val="subscript"/>
        </w:rPr>
        <w:t>f</w:t>
      </w:r>
      <w:r>
        <w:rPr>
          <w:rFonts w:eastAsiaTheme="minorEastAsia"/>
        </w:rPr>
        <w:t xml:space="preserve">) = </w:t>
      </w:r>
      <w:r w:rsidRPr="000E598E">
        <w:rPr>
          <w:rFonts w:eastAsiaTheme="minorEastAsia"/>
          <w:i/>
        </w:rPr>
        <w:t>F</w:t>
      </w:r>
      <w:r w:rsidRPr="002E71A0">
        <w:rPr>
          <w:rFonts w:eastAsiaTheme="minorEastAsia"/>
        </w:rPr>
        <w:t>(</w:t>
      </w:r>
      <w:r w:rsidRPr="002E71A0">
        <w:rPr>
          <w:rFonts w:eastAsiaTheme="minorEastAsia"/>
          <w:i/>
        </w:rPr>
        <w:t>X</w:t>
      </w:r>
      <w:r w:rsidRPr="00D155B7">
        <w:rPr>
          <w:rFonts w:eastAsiaTheme="minorEastAsia"/>
          <w:i/>
          <w:position w:val="-6"/>
          <w:vertAlign w:val="subscript"/>
        </w:rPr>
        <w:t>g</w:t>
      </w:r>
      <w:r>
        <w:rPr>
          <w:rFonts w:eastAsiaTheme="minorEastAsia"/>
        </w:rPr>
        <w:t xml:space="preserve">) = </w:t>
      </w:r>
      <w:r w:rsidRPr="002E71A0">
        <w:rPr>
          <w:rFonts w:eastAsiaTheme="minorEastAsia"/>
          <w:i/>
        </w:rPr>
        <w:t>F</w:t>
      </w:r>
      <w:r>
        <w:rPr>
          <w:rFonts w:eastAsiaTheme="minorEastAsia"/>
        </w:rPr>
        <w:t>(</w:t>
      </w:r>
      <w:r w:rsidRPr="002E71A0">
        <w:rPr>
          <w:rFonts w:eastAsiaTheme="minorEastAsia"/>
          <w:i/>
        </w:rPr>
        <w:t>X</w:t>
      </w:r>
      <w:r w:rsidRPr="00D155B7">
        <w:rPr>
          <w:rFonts w:eastAsiaTheme="minorEastAsia"/>
          <w:i/>
          <w:position w:val="-6"/>
          <w:vertAlign w:val="subscript"/>
        </w:rPr>
        <w:t>h</w:t>
      </w:r>
      <w:r>
        <w:rPr>
          <w:rFonts w:eastAsiaTheme="minorEastAsia"/>
        </w:rPr>
        <w:t>) = …</w:t>
      </w:r>
      <w:r>
        <w:rPr>
          <w:rFonts w:eastAsiaTheme="minorEastAsia"/>
        </w:rPr>
        <w:t xml:space="preserve"> where </w:t>
      </w:r>
      <w:r>
        <w:rPr>
          <w:rFonts w:eastAsiaTheme="minorEastAsia"/>
        </w:rPr>
        <w:t>σ</w:t>
      </w:r>
      <w:proofErr w:type="spellStart"/>
      <w:r w:rsidRPr="00A149C1">
        <w:rPr>
          <w:rFonts w:eastAsiaTheme="minorEastAsia"/>
          <w:i/>
          <w:position w:val="-6"/>
          <w:vertAlign w:val="subscript"/>
        </w:rPr>
        <w:t>XfXg</w:t>
      </w:r>
      <w:proofErr w:type="spellEnd"/>
      <w:r>
        <w:rPr>
          <w:rFonts w:eastAsiaTheme="minorEastAsia"/>
        </w:rPr>
        <w:t xml:space="preserve"> = σ</w:t>
      </w:r>
      <w:proofErr w:type="spellStart"/>
      <w:r w:rsidRPr="00A149C1">
        <w:rPr>
          <w:rFonts w:eastAsiaTheme="minorEastAsia"/>
          <w:i/>
          <w:position w:val="-6"/>
          <w:vertAlign w:val="subscript"/>
        </w:rPr>
        <w:t>XfXh</w:t>
      </w:r>
      <w:proofErr w:type="spellEnd"/>
      <w:r>
        <w:rPr>
          <w:rFonts w:eastAsiaTheme="minorEastAsia"/>
        </w:rPr>
        <w:t xml:space="preserve"> = σ</w:t>
      </w:r>
      <w:proofErr w:type="spellStart"/>
      <w:r w:rsidRPr="00A149C1">
        <w:rPr>
          <w:rFonts w:eastAsiaTheme="minorEastAsia"/>
          <w:i/>
          <w:position w:val="-6"/>
          <w:vertAlign w:val="subscript"/>
        </w:rPr>
        <w:t>XgXh</w:t>
      </w:r>
      <w:proofErr w:type="spellEnd"/>
      <w:r>
        <w:rPr>
          <w:rFonts w:eastAsiaTheme="minorEastAsia"/>
        </w:rPr>
        <w:t xml:space="preserve"> = …</w:t>
      </w:r>
      <w:r>
        <w:rPr>
          <w:rFonts w:eastAsiaTheme="minorEastAsia"/>
        </w:rPr>
        <w:t xml:space="preserve"> and </w:t>
      </w:r>
      <w:r>
        <w:rPr>
          <w:rFonts w:eastAsiaTheme="minorEastAsia"/>
        </w:rPr>
        <w:t>σ</w:t>
      </w:r>
      <w:proofErr w:type="spellStart"/>
      <w:r w:rsidRPr="00A149C1">
        <w:rPr>
          <w:rFonts w:eastAsiaTheme="minorEastAsia"/>
          <w:i/>
          <w:position w:val="-6"/>
          <w:vertAlign w:val="subscript"/>
        </w:rPr>
        <w:t>XfZ</w:t>
      </w:r>
      <w:proofErr w:type="spellEnd"/>
      <w:r>
        <w:rPr>
          <w:rFonts w:eastAsiaTheme="minorEastAsia"/>
        </w:rPr>
        <w:t xml:space="preserve"> = σ</w:t>
      </w:r>
      <w:proofErr w:type="spellStart"/>
      <w:r w:rsidRPr="00A149C1">
        <w:rPr>
          <w:rFonts w:eastAsiaTheme="minorEastAsia"/>
          <w:i/>
          <w:position w:val="-6"/>
          <w:vertAlign w:val="subscript"/>
        </w:rPr>
        <w:t>XgZ</w:t>
      </w:r>
      <w:proofErr w:type="spellEnd"/>
      <w:r>
        <w:rPr>
          <w:rFonts w:eastAsiaTheme="minorEastAsia"/>
        </w:rPr>
        <w:t xml:space="preserve"> = σ</w:t>
      </w:r>
      <w:proofErr w:type="spellStart"/>
      <w:r w:rsidRPr="00A149C1">
        <w:rPr>
          <w:rFonts w:eastAsiaTheme="minorEastAsia"/>
          <w:i/>
          <w:position w:val="-6"/>
          <w:vertAlign w:val="subscript"/>
        </w:rPr>
        <w:t>XhZ</w:t>
      </w:r>
      <w:proofErr w:type="spellEnd"/>
      <w:r>
        <w:rPr>
          <w:rFonts w:eastAsiaTheme="minorEastAsia"/>
        </w:rPr>
        <w:t xml:space="preserve"> = …</w:t>
      </w:r>
    </w:p>
    <w:p w:rsidR="00283225" w:rsidRPr="002E71A0" w:rsidRDefault="00283225" w:rsidP="00283225">
      <w:pPr>
        <w:rPr>
          <w:rFonts w:eastAsiaTheme="minorEastAsia"/>
        </w:rPr>
      </w:pPr>
    </w:p>
    <w:p w:rsidR="00283225" w:rsidRPr="002E71A0" w:rsidRDefault="00283225" w:rsidP="00283225">
      <w:pPr>
        <w:rPr>
          <w:rFonts w:eastAsiaTheme="minorEastAsia"/>
        </w:rPr>
      </w:pPr>
      <w:r>
        <w:rPr>
          <w:rFonts w:eastAsiaTheme="minorEastAsia"/>
        </w:rPr>
        <w:t xml:space="preserve">As a test taker is repeatedly tested with different test forms (assuming no memory effect, learning, or fatigue), the expected value of the error score is zero. The expected value over forms </w:t>
      </w:r>
      <w:r>
        <w:rPr>
          <w:rFonts w:eastAsiaTheme="minorEastAsia"/>
          <w:i/>
        </w:rPr>
        <w:t>f</w:t>
      </w:r>
      <w:r>
        <w:rPr>
          <w:rFonts w:eastAsiaTheme="minorEastAsia"/>
        </w:rPr>
        <w:t xml:space="preserve"> of errors for person </w:t>
      </w:r>
      <w:r>
        <w:rPr>
          <w:rFonts w:eastAsiaTheme="minorEastAsia"/>
          <w:i/>
        </w:rPr>
        <w:t>p</w:t>
      </w:r>
      <w:r>
        <w:rPr>
          <w:rFonts w:eastAsiaTheme="minorEastAsia"/>
        </w:rPr>
        <w:t xml:space="preserve"> is zero:</w:t>
      </w:r>
    </w:p>
    <w:p w:rsidR="00283225" w:rsidRDefault="00283225" w:rsidP="00283225">
      <w:pPr>
        <w:rPr>
          <w:rFonts w:eastAsiaTheme="minorEastAsia"/>
        </w:rPr>
      </w:pPr>
    </w:p>
    <w:p w:rsidR="00283225" w:rsidRDefault="00283225" w:rsidP="00283225">
      <w:pPr>
        <w:rPr>
          <w:rFonts w:eastAsiaTheme="minorEastAsia"/>
        </w:rPr>
      </w:pPr>
      <w:proofErr w:type="gramStart"/>
      <w:r>
        <w:rPr>
          <w:rFonts w:eastAsiaTheme="minorEastAsia"/>
        </w:rPr>
        <w:t>E</w:t>
      </w:r>
      <w:r w:rsidRPr="00D155B7">
        <w:rPr>
          <w:rFonts w:eastAsiaTheme="minorEastAsia"/>
          <w:i/>
          <w:position w:val="-6"/>
          <w:vertAlign w:val="subscript"/>
        </w:rPr>
        <w:t>f</w:t>
      </w:r>
      <w:r>
        <w:rPr>
          <w:rFonts w:eastAsiaTheme="minorEastAsia"/>
        </w:rPr>
        <w:t>(</w:t>
      </w:r>
      <w:proofErr w:type="gramEnd"/>
      <w:r w:rsidRPr="002E71A0">
        <w:rPr>
          <w:rFonts w:eastAsiaTheme="minorEastAsia"/>
          <w:i/>
        </w:rPr>
        <w:t>E</w:t>
      </w:r>
      <w:r w:rsidRPr="00D155B7">
        <w:rPr>
          <w:rFonts w:eastAsiaTheme="minorEastAsia"/>
          <w:i/>
          <w:position w:val="-6"/>
          <w:vertAlign w:val="subscript"/>
        </w:rPr>
        <w:t>pf</w:t>
      </w:r>
      <w:r>
        <w:rPr>
          <w:rFonts w:eastAsiaTheme="minorEastAsia"/>
        </w:rPr>
        <w:t>) = 0</w:t>
      </w:r>
    </w:p>
    <w:p w:rsidR="00283225" w:rsidRDefault="00283225" w:rsidP="00283225">
      <w:pPr>
        <w:rPr>
          <w:rFonts w:eastAsiaTheme="minorEastAsia"/>
        </w:rPr>
      </w:pPr>
    </w:p>
    <w:p w:rsidR="00283225" w:rsidRDefault="00283225" w:rsidP="00283225">
      <w:pPr>
        <w:rPr>
          <w:rFonts w:eastAsiaTheme="minorEastAsia"/>
        </w:rPr>
      </w:pPr>
      <w:r>
        <w:rPr>
          <w:rFonts w:eastAsiaTheme="minorEastAsia"/>
        </w:rPr>
        <w:t xml:space="preserve">The same is true of a group of persons – as they are tested with any given form </w:t>
      </w:r>
      <w:r>
        <w:rPr>
          <w:rFonts w:eastAsiaTheme="minorEastAsia"/>
          <w:i/>
        </w:rPr>
        <w:t>f</w:t>
      </w:r>
      <w:r>
        <w:rPr>
          <w:rFonts w:eastAsiaTheme="minorEastAsia"/>
        </w:rPr>
        <w:t>, the expected value of the resulting errors would be zero as the group size approaches infinity:</w:t>
      </w:r>
    </w:p>
    <w:p w:rsidR="00283225" w:rsidRDefault="00283225" w:rsidP="00283225">
      <w:pPr>
        <w:rPr>
          <w:rFonts w:eastAsiaTheme="minorEastAsia"/>
        </w:rPr>
      </w:pPr>
    </w:p>
    <w:p w:rsidR="00283225" w:rsidRDefault="00283225" w:rsidP="00283225">
      <w:pPr>
        <w:rPr>
          <w:rFonts w:eastAsiaTheme="minorEastAsia"/>
        </w:rPr>
      </w:pPr>
      <w:proofErr w:type="gramStart"/>
      <w:r>
        <w:rPr>
          <w:rFonts w:eastAsiaTheme="minorEastAsia"/>
        </w:rPr>
        <w:t>E</w:t>
      </w:r>
      <w:r w:rsidRPr="00D155B7">
        <w:rPr>
          <w:rFonts w:eastAsiaTheme="minorEastAsia"/>
          <w:i/>
          <w:position w:val="-6"/>
          <w:vertAlign w:val="subscript"/>
        </w:rPr>
        <w:t>p</w:t>
      </w:r>
      <w:r>
        <w:rPr>
          <w:rFonts w:eastAsiaTheme="minorEastAsia"/>
        </w:rPr>
        <w:t>(</w:t>
      </w:r>
      <w:proofErr w:type="gramEnd"/>
      <w:r w:rsidRPr="002E71A0">
        <w:rPr>
          <w:rFonts w:eastAsiaTheme="minorEastAsia"/>
          <w:i/>
        </w:rPr>
        <w:t>E</w:t>
      </w:r>
      <w:r w:rsidRPr="00D155B7">
        <w:rPr>
          <w:rFonts w:eastAsiaTheme="minorEastAsia"/>
          <w:i/>
          <w:position w:val="-6"/>
          <w:vertAlign w:val="subscript"/>
        </w:rPr>
        <w:t>pf</w:t>
      </w:r>
      <w:r>
        <w:rPr>
          <w:rFonts w:eastAsiaTheme="minorEastAsia"/>
        </w:rPr>
        <w:t>) = 0</w:t>
      </w:r>
    </w:p>
    <w:p w:rsidR="00283225" w:rsidRDefault="00283225" w:rsidP="00283225">
      <w:pPr>
        <w:rPr>
          <w:rFonts w:eastAsiaTheme="minorEastAsia"/>
        </w:rPr>
      </w:pPr>
    </w:p>
    <w:p w:rsidR="00283225" w:rsidRDefault="00283225" w:rsidP="00283225">
      <w:pPr>
        <w:rPr>
          <w:rFonts w:eastAsiaTheme="minorEastAsia"/>
        </w:rPr>
      </w:pPr>
      <w:r>
        <w:rPr>
          <w:rFonts w:eastAsiaTheme="minorEastAsia"/>
        </w:rPr>
        <w:t>From these assumptions, we find the following results, which technically are not assumptions, but mathematical results of the preceding assumptions:</w:t>
      </w:r>
    </w:p>
    <w:p w:rsidR="00283225" w:rsidRDefault="00283225" w:rsidP="00283225">
      <w:pPr>
        <w:rPr>
          <w:rFonts w:eastAsiaTheme="minorEastAsia"/>
        </w:rPr>
      </w:pPr>
    </w:p>
    <w:p w:rsidR="00283225" w:rsidRDefault="00283225" w:rsidP="00283225">
      <w:pPr>
        <w:rPr>
          <w:rFonts w:eastAsiaTheme="minorEastAsia"/>
        </w:rPr>
      </w:pPr>
      <w:proofErr w:type="gramStart"/>
      <w:r>
        <w:rPr>
          <w:rFonts w:eastAsiaTheme="minorEastAsia"/>
        </w:rPr>
        <w:t>σ</w:t>
      </w:r>
      <w:proofErr w:type="spellStart"/>
      <w:r w:rsidRPr="00A149C1">
        <w:rPr>
          <w:rFonts w:eastAsiaTheme="minorEastAsia"/>
          <w:i/>
          <w:position w:val="-6"/>
          <w:vertAlign w:val="subscript"/>
        </w:rPr>
        <w:t>TEf</w:t>
      </w:r>
      <w:proofErr w:type="spellEnd"/>
      <w:proofErr w:type="gramEnd"/>
      <w:r>
        <w:rPr>
          <w:rFonts w:eastAsiaTheme="minorEastAsia"/>
        </w:rPr>
        <w:t xml:space="preserve"> = 0</w:t>
      </w:r>
      <w:r>
        <w:rPr>
          <w:rFonts w:eastAsiaTheme="minorEastAsia"/>
        </w:rPr>
        <w:tab/>
        <w:t>σ</w:t>
      </w:r>
      <w:proofErr w:type="spellStart"/>
      <w:r w:rsidRPr="00A149C1">
        <w:rPr>
          <w:rFonts w:eastAsiaTheme="minorEastAsia"/>
          <w:i/>
          <w:position w:val="-6"/>
          <w:vertAlign w:val="subscript"/>
        </w:rPr>
        <w:t>EfEg</w:t>
      </w:r>
      <w:proofErr w:type="spellEnd"/>
      <w:r>
        <w:rPr>
          <w:rFonts w:eastAsiaTheme="minorEastAsia"/>
        </w:rPr>
        <w:t xml:space="preserve"> = 0</w:t>
      </w:r>
    </w:p>
    <w:p w:rsidR="00283225" w:rsidRDefault="00283225" w:rsidP="00283225">
      <w:pPr>
        <w:rPr>
          <w:rFonts w:eastAsiaTheme="minorEastAsia"/>
        </w:rPr>
      </w:pPr>
    </w:p>
    <w:p w:rsidR="00283225" w:rsidRDefault="00283225" w:rsidP="00283225">
      <w:pPr>
        <w:rPr>
          <w:rFonts w:eastAsiaTheme="minorEastAsia"/>
        </w:rPr>
      </w:pPr>
      <w:r>
        <w:rPr>
          <w:rFonts w:eastAsiaTheme="minorEastAsia"/>
        </w:rPr>
        <w:t>N</w:t>
      </w:r>
      <w:r>
        <w:rPr>
          <w:rFonts w:eastAsiaTheme="minorEastAsia"/>
        </w:rPr>
        <w:t>ote that σ</w:t>
      </w:r>
      <w:r w:rsidRPr="00A149C1">
        <w:rPr>
          <w:rFonts w:eastAsiaTheme="minorEastAsia"/>
          <w:i/>
          <w:position w:val="-6"/>
          <w:vertAlign w:val="subscript"/>
        </w:rPr>
        <w:t>EfXf</w:t>
      </w:r>
      <w:r>
        <w:rPr>
          <w:rFonts w:eastAsiaTheme="minorEastAsia"/>
        </w:rPr>
        <w:t xml:space="preserve"> &gt; 0, as both the true score and error score are components of the observed score. </w:t>
      </w:r>
    </w:p>
    <w:p w:rsidR="00283225" w:rsidRDefault="00283225"/>
    <w:p w:rsidR="00283225" w:rsidRDefault="00283225" w:rsidP="00283225">
      <w:pPr>
        <w:rPr>
          <w:rFonts w:eastAsiaTheme="minorEastAsia"/>
        </w:rPr>
      </w:pPr>
      <w:r>
        <w:rPr>
          <w:rFonts w:eastAsiaTheme="minorEastAsia"/>
        </w:rPr>
        <w:t>We also find that covariance between parallel forms is true score variance:</w:t>
      </w:r>
    </w:p>
    <w:p w:rsidR="00283225" w:rsidRDefault="00283225" w:rsidP="00283225">
      <w:pPr>
        <w:rPr>
          <w:rFonts w:eastAsiaTheme="minorEastAsia"/>
        </w:rPr>
      </w:pPr>
    </w:p>
    <w:p w:rsidR="00283225" w:rsidRPr="00DC4769" w:rsidRDefault="00283225" w:rsidP="00283225">
      <w:pPr>
        <w:rPr>
          <w:rFonts w:eastAsiaTheme="minorEastAsia"/>
        </w:rPr>
      </w:pPr>
      <m:oMathPara>
        <m:oMathParaPr>
          <m:jc m:val="left"/>
        </m:oMathParaPr>
        <m:oMath>
          <m:sSubSup>
            <m:sSubSupPr>
              <m:ctrlPr>
                <w:rPr>
                  <w:rFonts w:ascii="Cambria Math" w:eastAsiaTheme="minorEastAsia" w:hAnsi="Cambria Math"/>
                  <w:i/>
                </w:rPr>
              </m:ctrlPr>
            </m:sSubSupPr>
            <m:e>
              <m:r>
                <m:rPr>
                  <m:sty m:val="p"/>
                </m:rPr>
                <w:rPr>
                  <w:rFonts w:ascii="Cambria Math" w:eastAsiaTheme="minorEastAsia" w:hAnsi="Cambria Math"/>
                </w:rPr>
                <m:t>σ</m:t>
              </m:r>
            </m:e>
            <m:sub>
              <m:r>
                <w:rPr>
                  <w:rFonts w:ascii="Cambria Math" w:eastAsiaTheme="minorEastAsia" w:hAnsi="Cambria Math"/>
                </w:rPr>
                <m:t>XfXg</m:t>
              </m:r>
            </m:sub>
            <m:sup/>
          </m:sSubSup>
          <m:r>
            <w:rPr>
              <w:rFonts w:ascii="Cambria Math" w:eastAsiaTheme="minorEastAsia" w:hAnsi="Cambria Math"/>
            </w:rPr>
            <m:t>=</m:t>
          </m:r>
          <m:sSubSup>
            <m:sSubSupPr>
              <m:ctrlPr>
                <w:rPr>
                  <w:rFonts w:ascii="Cambria Math" w:eastAsiaTheme="minorEastAsia" w:hAnsi="Cambria Math"/>
                  <w:i/>
                </w:rPr>
              </m:ctrlPr>
            </m:sSubSupPr>
            <m:e>
              <m:r>
                <m:rPr>
                  <m:sty m:val="p"/>
                </m:rPr>
                <w:rPr>
                  <w:rFonts w:ascii="Cambria Math" w:eastAsiaTheme="minorEastAsia" w:hAnsi="Cambria Math"/>
                </w:rPr>
                <m:t>σ</m:t>
              </m:r>
            </m:e>
            <m:sub>
              <m:r>
                <w:rPr>
                  <w:rFonts w:ascii="Cambria Math" w:eastAsiaTheme="minorEastAsia" w:hAnsi="Cambria Math"/>
                </w:rPr>
                <m:t>T</m:t>
              </m:r>
            </m:sub>
            <m:sup>
              <m:r>
                <w:rPr>
                  <w:rFonts w:ascii="Cambria Math" w:eastAsiaTheme="minorEastAsia" w:hAnsi="Cambria Math"/>
                </w:rPr>
                <m:t>2</m:t>
              </m:r>
            </m:sup>
          </m:sSubSup>
        </m:oMath>
      </m:oMathPara>
    </w:p>
    <w:p w:rsidR="00283225" w:rsidRDefault="00283225">
      <w:r>
        <w:br w:type="page"/>
      </w:r>
    </w:p>
    <w:p w:rsidR="0097583D" w:rsidRDefault="0097583D" w:rsidP="0097583D">
      <w:pPr>
        <w:rPr>
          <w:rFonts w:eastAsiaTheme="minorEastAsia"/>
        </w:rPr>
      </w:pPr>
      <w:r w:rsidRPr="00054B58">
        <w:rPr>
          <w:rFonts w:eastAsiaTheme="minorEastAsia"/>
        </w:rPr>
        <w:t>This presentation is based on the work of</w:t>
      </w:r>
      <w:r>
        <w:rPr>
          <w:rFonts w:eastAsiaTheme="minorEastAsia"/>
        </w:rPr>
        <w:t xml:space="preserve"> </w:t>
      </w:r>
      <w:proofErr w:type="spellStart"/>
      <w:r>
        <w:rPr>
          <w:rFonts w:eastAsiaTheme="minorEastAsia"/>
        </w:rPr>
        <w:t>Reykov</w:t>
      </w:r>
      <w:proofErr w:type="spellEnd"/>
      <w:r>
        <w:rPr>
          <w:rFonts w:eastAsiaTheme="minorEastAsia"/>
        </w:rPr>
        <w:t xml:space="preserve"> and </w:t>
      </w:r>
      <w:proofErr w:type="spellStart"/>
      <w:r>
        <w:rPr>
          <w:rFonts w:eastAsiaTheme="minorEastAsia"/>
        </w:rPr>
        <w:t>Marcoulides</w:t>
      </w:r>
      <w:proofErr w:type="spellEnd"/>
      <w:r>
        <w:rPr>
          <w:rFonts w:eastAsiaTheme="minorEastAsia"/>
        </w:rPr>
        <w:t xml:space="preserve"> (2011)</w:t>
      </w:r>
      <w:r w:rsidR="00A46B77">
        <w:rPr>
          <w:rStyle w:val="FootnoteReference"/>
          <w:rFonts w:eastAsiaTheme="minorEastAsia"/>
        </w:rPr>
        <w:footnoteReference w:id="5"/>
      </w:r>
      <w:r>
        <w:rPr>
          <w:rFonts w:eastAsiaTheme="minorEastAsia"/>
        </w:rPr>
        <w:t>.</w:t>
      </w:r>
    </w:p>
    <w:p w:rsidR="0097583D" w:rsidRPr="00054B58" w:rsidRDefault="0097583D" w:rsidP="0097583D">
      <w:pPr>
        <w:rPr>
          <w:rFonts w:eastAsiaTheme="minorEastAsia"/>
        </w:rPr>
      </w:pPr>
    </w:p>
    <w:p w:rsidR="0097583D" w:rsidRDefault="0097583D" w:rsidP="0097583D"/>
    <w:p w:rsidR="0097583D" w:rsidRDefault="0097583D" w:rsidP="0097583D">
      <w:r w:rsidRPr="00B47461">
        <w:rPr>
          <w:i/>
        </w:rPr>
        <w:t>X</w:t>
      </w:r>
      <w:r>
        <w:t xml:space="preserve"> = </w:t>
      </w:r>
      <w:r w:rsidRPr="00B47461">
        <w:rPr>
          <w:i/>
        </w:rPr>
        <w:t>T</w:t>
      </w:r>
      <w:r>
        <w:t xml:space="preserve"> + </w:t>
      </w:r>
      <w:r w:rsidRPr="00B47461">
        <w:rPr>
          <w:i/>
        </w:rPr>
        <w:t>E</w:t>
      </w:r>
    </w:p>
    <w:p w:rsidR="0097583D" w:rsidRDefault="0097583D" w:rsidP="0097583D"/>
    <w:p w:rsidR="0097583D" w:rsidRDefault="0097583D" w:rsidP="0097583D">
      <w:pPr>
        <w:ind w:firstLine="720"/>
      </w:pPr>
      <w:proofErr w:type="gramStart"/>
      <w:r>
        <w:t>for</w:t>
      </w:r>
      <w:proofErr w:type="gramEnd"/>
      <w:r>
        <w:t xml:space="preserve"> individual </w:t>
      </w:r>
      <w:r w:rsidRPr="00E33929">
        <w:rPr>
          <w:i/>
        </w:rPr>
        <w:t>i</w:t>
      </w:r>
      <w:r>
        <w:t xml:space="preserve">, </w:t>
      </w:r>
      <w:r w:rsidRPr="00B47461">
        <w:rPr>
          <w:i/>
        </w:rPr>
        <w:t>X</w:t>
      </w:r>
      <w:r w:rsidRPr="00E161FA">
        <w:rPr>
          <w:i/>
          <w:position w:val="-6"/>
          <w:vertAlign w:val="subscript"/>
        </w:rPr>
        <w:t>i</w:t>
      </w:r>
      <w:r>
        <w:t xml:space="preserve"> = </w:t>
      </w:r>
      <w:r w:rsidRPr="00B47461">
        <w:rPr>
          <w:i/>
        </w:rPr>
        <w:t>T</w:t>
      </w:r>
      <w:r w:rsidRPr="00E161FA">
        <w:rPr>
          <w:i/>
          <w:position w:val="-6"/>
          <w:vertAlign w:val="subscript"/>
        </w:rPr>
        <w:t>i</w:t>
      </w:r>
      <w:r>
        <w:t xml:space="preserve"> + </w:t>
      </w:r>
      <w:r w:rsidRPr="00B47461">
        <w:rPr>
          <w:i/>
        </w:rPr>
        <w:t>E</w:t>
      </w:r>
      <w:r w:rsidRPr="00E161FA">
        <w:rPr>
          <w:i/>
          <w:position w:val="-6"/>
          <w:vertAlign w:val="subscript"/>
        </w:rPr>
        <w:t>i</w:t>
      </w:r>
    </w:p>
    <w:p w:rsidR="0097583D" w:rsidRDefault="0097583D" w:rsidP="0097583D">
      <w:pPr>
        <w:ind w:firstLine="720"/>
      </w:pPr>
      <w:proofErr w:type="gramStart"/>
      <w:r>
        <w:t>for</w:t>
      </w:r>
      <w:proofErr w:type="gramEnd"/>
      <w:r>
        <w:t xml:space="preserve"> </w:t>
      </w:r>
      <w:r w:rsidRPr="00B47461">
        <w:t>measure</w:t>
      </w:r>
      <w:r>
        <w:t xml:space="preserve"> </w:t>
      </w:r>
      <w:r>
        <w:rPr>
          <w:i/>
        </w:rPr>
        <w:t>k</w:t>
      </w:r>
      <w:r>
        <w:t xml:space="preserve">, </w:t>
      </w:r>
      <w:r w:rsidRPr="00B47461">
        <w:rPr>
          <w:i/>
        </w:rPr>
        <w:t>X</w:t>
      </w:r>
      <w:proofErr w:type="spellStart"/>
      <w:r w:rsidRPr="00E161FA">
        <w:rPr>
          <w:i/>
          <w:position w:val="-6"/>
          <w:vertAlign w:val="subscript"/>
        </w:rPr>
        <w:t>ki</w:t>
      </w:r>
      <w:proofErr w:type="spellEnd"/>
      <w:r>
        <w:t xml:space="preserve"> = </w:t>
      </w:r>
      <w:r w:rsidRPr="00B47461">
        <w:rPr>
          <w:i/>
        </w:rPr>
        <w:t>T</w:t>
      </w:r>
      <w:proofErr w:type="spellStart"/>
      <w:r w:rsidRPr="00E161FA">
        <w:rPr>
          <w:i/>
          <w:position w:val="-6"/>
          <w:vertAlign w:val="subscript"/>
        </w:rPr>
        <w:t>ki</w:t>
      </w:r>
      <w:proofErr w:type="spellEnd"/>
      <w:r>
        <w:t xml:space="preserve"> + </w:t>
      </w:r>
      <w:r w:rsidRPr="00B47461">
        <w:rPr>
          <w:i/>
        </w:rPr>
        <w:t>E</w:t>
      </w:r>
      <w:proofErr w:type="spellStart"/>
      <w:r w:rsidRPr="00E161FA">
        <w:rPr>
          <w:i/>
          <w:position w:val="-6"/>
          <w:vertAlign w:val="subscript"/>
        </w:rPr>
        <w:t>ki</w:t>
      </w:r>
      <w:proofErr w:type="spellEnd"/>
    </w:p>
    <w:p w:rsidR="0097583D" w:rsidRDefault="0097583D" w:rsidP="0097583D"/>
    <w:p w:rsidR="0097583D" w:rsidRDefault="0097583D" w:rsidP="0097583D">
      <w:r>
        <w:t xml:space="preserve">This framework depends on the definition of the true score and in some cases, error scores. Both </w:t>
      </w:r>
      <w:r w:rsidRPr="00B47461">
        <w:rPr>
          <w:i/>
        </w:rPr>
        <w:t>T</w:t>
      </w:r>
      <w:r>
        <w:t xml:space="preserve"> and </w:t>
      </w:r>
      <w:r w:rsidRPr="00B47461">
        <w:rPr>
          <w:i/>
        </w:rPr>
        <w:t>E</w:t>
      </w:r>
      <w:r>
        <w:t xml:space="preserve"> are unobserved, so some assumptions must be made. Classically:</w:t>
      </w:r>
    </w:p>
    <w:p w:rsidR="0097583D" w:rsidRDefault="0097583D" w:rsidP="0097583D"/>
    <w:p w:rsidR="0097583D" w:rsidRDefault="0097583D" w:rsidP="0097583D">
      <w:pPr>
        <w:rPr>
          <w:rFonts w:eastAsiaTheme="minorEastAsia"/>
        </w:rPr>
      </w:pPr>
      <w:r>
        <w:tab/>
      </w:r>
      <w:r w:rsidRPr="00B47461">
        <w:rPr>
          <w:i/>
        </w:rPr>
        <w:t>T</w:t>
      </w:r>
      <w:proofErr w:type="spellStart"/>
      <w:r w:rsidRPr="00E161FA">
        <w:rPr>
          <w:i/>
          <w:position w:val="-6"/>
          <w:vertAlign w:val="subscript"/>
        </w:rPr>
        <w:t>ki</w:t>
      </w:r>
      <w:proofErr w:type="spellEnd"/>
      <w:r>
        <w:t xml:space="preserve"> = </w:t>
      </w:r>
      <m:oMath>
        <m:sSub>
          <m:sSubPr>
            <m:ctrlPr>
              <w:rPr>
                <w:rFonts w:ascii="Cambria Math" w:hAnsi="Cambria Math"/>
              </w:rPr>
            </m:ctrlPr>
          </m:sSubPr>
          <m:e>
            <m:r>
              <m:rPr>
                <m:sty m:val="p"/>
              </m:rPr>
              <w:rPr>
                <w:rFonts w:ascii="Cambria Math" w:hAnsi="Cambria Math"/>
              </w:rPr>
              <m:t>μ</m:t>
            </m:r>
          </m:e>
          <m:sub>
            <m:r>
              <w:rPr>
                <w:rFonts w:ascii="Cambria Math" w:hAnsi="Cambria Math"/>
              </w:rPr>
              <m:t>ki</m:t>
            </m:r>
          </m:sub>
        </m:sSub>
      </m:oMath>
      <w:r>
        <w:rPr>
          <w:rFonts w:eastAsiaTheme="minorEastAsia"/>
        </w:rPr>
        <w:t xml:space="preserve"> over a very large number of administrations.</w:t>
      </w:r>
    </w:p>
    <w:p w:rsidR="0097583D" w:rsidRDefault="0097583D" w:rsidP="0097583D">
      <w:pPr>
        <w:rPr>
          <w:rFonts w:eastAsiaTheme="minorEastAsia"/>
        </w:rPr>
      </w:pPr>
    </w:p>
    <w:p w:rsidR="0097583D" w:rsidRDefault="0097583D" w:rsidP="0097583D">
      <w:pPr>
        <w:ind w:left="720" w:hanging="720"/>
        <w:rPr>
          <w:rFonts w:eastAsiaTheme="minorEastAsia"/>
        </w:rPr>
      </w:pPr>
      <w:r>
        <w:rPr>
          <w:rFonts w:eastAsiaTheme="minorEastAsia"/>
        </w:rPr>
        <w:tab/>
      </w:r>
      <w:proofErr w:type="gramStart"/>
      <w:r>
        <w:rPr>
          <w:rFonts w:eastAsiaTheme="minorEastAsia"/>
        </w:rPr>
        <w:t xml:space="preserve">The expected value of practically all possible </w:t>
      </w:r>
      <w:proofErr w:type="spellStart"/>
      <w:r>
        <w:rPr>
          <w:rFonts w:eastAsiaTheme="minorEastAsia"/>
        </w:rPr>
        <w:t>iid</w:t>
      </w:r>
      <w:proofErr w:type="spellEnd"/>
      <w:r>
        <w:rPr>
          <w:rFonts w:eastAsiaTheme="minorEastAsia"/>
        </w:rPr>
        <w:t xml:space="preserve"> measurements of a given person on a given measure where the construct being measured does not change.</w:t>
      </w:r>
      <w:proofErr w:type="gramEnd"/>
    </w:p>
    <w:p w:rsidR="0097583D" w:rsidRDefault="0097583D" w:rsidP="0097583D">
      <w:pPr>
        <w:ind w:left="720" w:hanging="720"/>
        <w:rPr>
          <w:rFonts w:eastAsiaTheme="minorEastAsia"/>
        </w:rPr>
      </w:pPr>
    </w:p>
    <w:p w:rsidR="0097583D" w:rsidRDefault="0097583D" w:rsidP="0097583D">
      <w:pPr>
        <w:ind w:left="720" w:hanging="720"/>
        <w:rPr>
          <w:rFonts w:eastAsiaTheme="minorEastAsia"/>
        </w:rPr>
      </w:pPr>
      <w:r>
        <w:rPr>
          <w:rFonts w:eastAsiaTheme="minorEastAsia"/>
        </w:rPr>
        <w:tab/>
        <w:t xml:space="preserve">Because </w:t>
      </w:r>
      <w:r w:rsidRPr="00B47461">
        <w:rPr>
          <w:rFonts w:eastAsiaTheme="minorEastAsia"/>
          <w:i/>
        </w:rPr>
        <w:t>T</w:t>
      </w:r>
      <w:r>
        <w:rPr>
          <w:rFonts w:eastAsiaTheme="minorEastAsia"/>
        </w:rPr>
        <w:t xml:space="preserve"> is the expected value of </w:t>
      </w:r>
      <w:r w:rsidRPr="00B47461">
        <w:rPr>
          <w:rFonts w:eastAsiaTheme="minorEastAsia"/>
          <w:i/>
        </w:rPr>
        <w:t>X</w:t>
      </w:r>
      <w:r>
        <w:rPr>
          <w:rFonts w:eastAsiaTheme="minorEastAsia"/>
        </w:rPr>
        <w:t xml:space="preserve">, the expected value of </w:t>
      </w:r>
      <w:r w:rsidRPr="00B47461">
        <w:rPr>
          <w:rFonts w:eastAsiaTheme="minorEastAsia"/>
          <w:i/>
        </w:rPr>
        <w:t>E</w:t>
      </w:r>
      <w:r>
        <w:rPr>
          <w:rFonts w:eastAsiaTheme="minorEastAsia"/>
        </w:rPr>
        <w:t xml:space="preserve"> must be zero:</w:t>
      </w:r>
    </w:p>
    <w:p w:rsidR="0097583D" w:rsidRDefault="0097583D" w:rsidP="0097583D">
      <w:pPr>
        <w:ind w:left="720" w:hanging="720"/>
        <w:rPr>
          <w:rFonts w:eastAsiaTheme="minorEastAsia"/>
        </w:rPr>
      </w:pPr>
      <w:r>
        <w:rPr>
          <w:rFonts w:eastAsiaTheme="minorEastAsia"/>
        </w:rPr>
        <w:tab/>
        <w:t>E(</w:t>
      </w:r>
      <w:r w:rsidRPr="00B47461">
        <w:rPr>
          <w:rFonts w:eastAsiaTheme="minorEastAsia"/>
          <w:i/>
        </w:rPr>
        <w:t>X</w:t>
      </w:r>
      <w:r>
        <w:rPr>
          <w:rFonts w:eastAsiaTheme="minorEastAsia"/>
        </w:rPr>
        <w:t xml:space="preserve">) = </w:t>
      </w:r>
      <w:r w:rsidRPr="00B47461">
        <w:rPr>
          <w:rFonts w:eastAsiaTheme="minorEastAsia"/>
          <w:i/>
        </w:rPr>
        <w:t>T</w:t>
      </w:r>
      <w:r>
        <w:rPr>
          <w:rFonts w:eastAsiaTheme="minorEastAsia"/>
        </w:rPr>
        <w:t xml:space="preserve">, thus to satisfy </w:t>
      </w:r>
      <w:r w:rsidRPr="00B47461">
        <w:rPr>
          <w:rFonts w:eastAsiaTheme="minorEastAsia"/>
          <w:i/>
        </w:rPr>
        <w:t>X</w:t>
      </w:r>
      <w:r>
        <w:rPr>
          <w:rFonts w:eastAsiaTheme="minorEastAsia"/>
        </w:rPr>
        <w:t xml:space="preserve"> = </w:t>
      </w:r>
      <w:r w:rsidRPr="00B47461">
        <w:rPr>
          <w:rFonts w:eastAsiaTheme="minorEastAsia"/>
          <w:i/>
        </w:rPr>
        <w:t>T</w:t>
      </w:r>
      <w:r>
        <w:rPr>
          <w:rFonts w:eastAsiaTheme="minorEastAsia"/>
        </w:rPr>
        <w:t xml:space="preserve"> + </w:t>
      </w:r>
      <w:r w:rsidRPr="00B47461">
        <w:rPr>
          <w:rFonts w:eastAsiaTheme="minorEastAsia"/>
          <w:i/>
        </w:rPr>
        <w:t>E</w:t>
      </w:r>
      <w:r>
        <w:rPr>
          <w:rFonts w:eastAsiaTheme="minorEastAsia"/>
        </w:rPr>
        <w:t xml:space="preserve">, </w:t>
      </w:r>
      <w:proofErr w:type="gramStart"/>
      <w:r>
        <w:rPr>
          <w:rFonts w:eastAsiaTheme="minorEastAsia"/>
        </w:rPr>
        <w:t>E(</w:t>
      </w:r>
      <w:proofErr w:type="gramEnd"/>
      <w:r w:rsidRPr="00B47461">
        <w:rPr>
          <w:rFonts w:eastAsiaTheme="minorEastAsia"/>
          <w:i/>
        </w:rPr>
        <w:t>E</w:t>
      </w:r>
      <w:r>
        <w:rPr>
          <w:rFonts w:eastAsiaTheme="minorEastAsia"/>
        </w:rPr>
        <w:t>) = 0.</w:t>
      </w:r>
    </w:p>
    <w:p w:rsidR="0097583D" w:rsidRDefault="0097583D" w:rsidP="0097583D">
      <w:pPr>
        <w:ind w:left="720" w:hanging="720"/>
        <w:rPr>
          <w:rFonts w:eastAsiaTheme="minorEastAsia"/>
        </w:rPr>
      </w:pPr>
    </w:p>
    <w:p w:rsidR="0097583D" w:rsidRDefault="0097583D" w:rsidP="0097583D">
      <w:pPr>
        <w:rPr>
          <w:rFonts w:eastAsiaTheme="minorEastAsia"/>
        </w:rPr>
      </w:pPr>
      <w:r w:rsidRPr="00B47461">
        <w:rPr>
          <w:rFonts w:eastAsiaTheme="minorEastAsia"/>
          <w:i/>
        </w:rPr>
        <w:t>E</w:t>
      </w:r>
      <w:r>
        <w:rPr>
          <w:rFonts w:eastAsiaTheme="minorEastAsia"/>
        </w:rPr>
        <w:t xml:space="preserve"> is random measurement error with a mean of zero. </w:t>
      </w:r>
      <w:proofErr w:type="gramStart"/>
      <w:r>
        <w:rPr>
          <w:rFonts w:eastAsiaTheme="minorEastAsia"/>
        </w:rPr>
        <w:t>So random measurement error has no effect on true score.</w:t>
      </w:r>
      <w:proofErr w:type="gramEnd"/>
    </w:p>
    <w:p w:rsidR="0097583D" w:rsidRDefault="0097583D" w:rsidP="0097583D">
      <w:pPr>
        <w:ind w:left="720" w:hanging="720"/>
        <w:rPr>
          <w:rFonts w:eastAsiaTheme="minorEastAsia"/>
        </w:rPr>
      </w:pPr>
    </w:p>
    <w:p w:rsidR="0097583D" w:rsidRDefault="0097583D" w:rsidP="0097583D">
      <w:pPr>
        <w:rPr>
          <w:rFonts w:eastAsiaTheme="minorEastAsia"/>
        </w:rPr>
      </w:pPr>
      <w:r>
        <w:rPr>
          <w:rFonts w:eastAsiaTheme="minorEastAsia"/>
        </w:rPr>
        <w:t>Some suggest an assumption that ρ</w:t>
      </w:r>
      <w:r w:rsidRPr="00E161FA">
        <w:rPr>
          <w:rFonts w:eastAsiaTheme="minorEastAsia"/>
          <w:i/>
          <w:position w:val="-6"/>
          <w:vertAlign w:val="subscript"/>
        </w:rPr>
        <w:t>TE</w:t>
      </w:r>
      <w:r>
        <w:rPr>
          <w:rFonts w:eastAsiaTheme="minorEastAsia"/>
        </w:rPr>
        <w:t xml:space="preserve"> = 0. This is actually a property of the decomposition of </w:t>
      </w:r>
      <w:r w:rsidRPr="00B47461">
        <w:rPr>
          <w:rFonts w:eastAsiaTheme="minorEastAsia"/>
          <w:i/>
        </w:rPr>
        <w:t>X</w:t>
      </w:r>
      <w:r>
        <w:rPr>
          <w:rFonts w:eastAsiaTheme="minorEastAsia"/>
        </w:rPr>
        <w:t xml:space="preserve">, true as a necessary deduction from the definition of </w:t>
      </w:r>
      <w:r w:rsidRPr="00B47461">
        <w:rPr>
          <w:rFonts w:eastAsiaTheme="minorEastAsia"/>
          <w:i/>
        </w:rPr>
        <w:t>T</w:t>
      </w:r>
      <w:r>
        <w:rPr>
          <w:rFonts w:eastAsiaTheme="minorEastAsia"/>
        </w:rPr>
        <w:t xml:space="preserve">, </w:t>
      </w:r>
      <w:r w:rsidRPr="00B47461">
        <w:rPr>
          <w:rFonts w:eastAsiaTheme="minorEastAsia"/>
          <w:i/>
        </w:rPr>
        <w:t>E</w:t>
      </w:r>
      <w:r>
        <w:rPr>
          <w:rFonts w:eastAsiaTheme="minorEastAsia"/>
        </w:rPr>
        <w:t>. This is equivalent to the property of residuals being independent of predictors.</w:t>
      </w:r>
      <w:r w:rsidRPr="00054B58">
        <w:rPr>
          <w:rFonts w:eastAsiaTheme="minorEastAsia"/>
        </w:rPr>
        <w:t xml:space="preserve"> </w:t>
      </w:r>
      <w:r>
        <w:rPr>
          <w:rFonts w:eastAsiaTheme="minorEastAsia"/>
        </w:rPr>
        <w:t>It also follows that the property of ρ</w:t>
      </w:r>
      <w:r w:rsidRPr="00E161FA">
        <w:rPr>
          <w:rFonts w:eastAsiaTheme="minorEastAsia"/>
          <w:i/>
          <w:position w:val="-6"/>
          <w:vertAlign w:val="subscript"/>
        </w:rPr>
        <w:t>TE’</w:t>
      </w:r>
      <w:r>
        <w:rPr>
          <w:rFonts w:eastAsiaTheme="minorEastAsia"/>
        </w:rPr>
        <w:t xml:space="preserve"> = 0 is also true.</w:t>
      </w:r>
    </w:p>
    <w:p w:rsidR="0097583D" w:rsidRDefault="0097583D" w:rsidP="0097583D">
      <w:pPr>
        <w:rPr>
          <w:rFonts w:eastAsiaTheme="minorEastAsia"/>
        </w:rPr>
      </w:pPr>
    </w:p>
    <w:p w:rsidR="0097583D" w:rsidRDefault="0097583D" w:rsidP="0097583D">
      <w:pPr>
        <w:rPr>
          <w:rFonts w:eastAsiaTheme="minorEastAsia"/>
        </w:rPr>
      </w:pPr>
      <w:r>
        <w:rPr>
          <w:rFonts w:eastAsiaTheme="minorEastAsia"/>
        </w:rPr>
        <w:t>Another so called assumption,</w:t>
      </w:r>
      <w:r w:rsidRPr="00914CF9">
        <w:rPr>
          <w:rFonts w:eastAsiaTheme="minorEastAsia"/>
        </w:rPr>
        <w:t xml:space="preserve"> </w:t>
      </w:r>
      <w:r>
        <w:rPr>
          <w:rFonts w:eastAsiaTheme="minorEastAsia"/>
        </w:rPr>
        <w:t>that ρ</w:t>
      </w:r>
      <w:r w:rsidRPr="00E161FA">
        <w:rPr>
          <w:rFonts w:eastAsiaTheme="minorEastAsia"/>
          <w:i/>
          <w:position w:val="-6"/>
          <w:vertAlign w:val="subscript"/>
        </w:rPr>
        <w:t>EE’</w:t>
      </w:r>
      <w:r>
        <w:rPr>
          <w:rFonts w:eastAsiaTheme="minorEastAsia"/>
        </w:rPr>
        <w:t xml:space="preserve"> = 0, is not a necessary assumption of CTT, but is a testable hypothesis that may be necessary for some purposes, but not others. This is only relevant in cases where multiple tests are in use.</w:t>
      </w:r>
    </w:p>
    <w:p w:rsidR="00283225" w:rsidRDefault="00283225"/>
    <w:p w:rsidR="004100A7" w:rsidRDefault="004100A7">
      <w:r>
        <w:br w:type="page"/>
      </w:r>
    </w:p>
    <w:p w:rsidR="004100A7" w:rsidRPr="006C71A9" w:rsidRDefault="004100A7" w:rsidP="004100A7">
      <w:pPr>
        <w:pBdr>
          <w:bottom w:val="single" w:sz="4" w:space="1" w:color="auto"/>
        </w:pBdr>
        <w:rPr>
          <w:rFonts w:eastAsiaTheme="minorEastAsia"/>
          <w:b/>
        </w:rPr>
      </w:pPr>
      <w:r w:rsidRPr="006C71A9">
        <w:rPr>
          <w:rFonts w:eastAsiaTheme="minorEastAsia"/>
          <w:b/>
        </w:rPr>
        <w:t xml:space="preserve">Measurement Models Assuming that </w:t>
      </w:r>
      <w:proofErr w:type="spellStart"/>
      <w:r w:rsidRPr="006C71A9">
        <w:rPr>
          <w:rFonts w:eastAsiaTheme="minorEastAsia"/>
          <w:b/>
        </w:rPr>
        <w:t>ρ</w:t>
      </w:r>
      <w:r w:rsidRPr="006C71A9">
        <w:rPr>
          <w:rFonts w:eastAsiaTheme="minorEastAsia"/>
          <w:b/>
          <w:i/>
          <w:vertAlign w:val="subscript"/>
        </w:rPr>
        <w:t>EE</w:t>
      </w:r>
      <w:proofErr w:type="spellEnd"/>
      <w:r w:rsidRPr="006C71A9">
        <w:rPr>
          <w:rFonts w:eastAsiaTheme="minorEastAsia"/>
          <w:b/>
          <w:i/>
          <w:vertAlign w:val="subscript"/>
        </w:rPr>
        <w:t>’</w:t>
      </w:r>
      <w:r>
        <w:rPr>
          <w:rFonts w:eastAsiaTheme="minorEastAsia"/>
          <w:b/>
        </w:rPr>
        <w:t xml:space="preserve"> = 0</w:t>
      </w:r>
    </w:p>
    <w:p w:rsidR="004100A7" w:rsidRDefault="004100A7" w:rsidP="004100A7">
      <w:pPr>
        <w:rPr>
          <w:rFonts w:eastAsiaTheme="minorEastAsia"/>
        </w:rPr>
      </w:pPr>
    </w:p>
    <w:p w:rsidR="004100A7" w:rsidRDefault="004100A7" w:rsidP="004100A7">
      <w:pPr>
        <w:rPr>
          <w:rFonts w:eastAsiaTheme="minorEastAsia"/>
        </w:rPr>
      </w:pPr>
      <w:proofErr w:type="gramStart"/>
      <w:r>
        <w:rPr>
          <w:rFonts w:eastAsiaTheme="minorEastAsia"/>
        </w:rPr>
        <w:t xml:space="preserve">Based on the work of </w:t>
      </w:r>
      <w:proofErr w:type="spellStart"/>
      <w:r>
        <w:rPr>
          <w:rFonts w:eastAsiaTheme="minorEastAsia"/>
        </w:rPr>
        <w:t>Reykov</w:t>
      </w:r>
      <w:proofErr w:type="spellEnd"/>
      <w:r>
        <w:rPr>
          <w:rFonts w:eastAsiaTheme="minorEastAsia"/>
        </w:rPr>
        <w:t xml:space="preserve"> and </w:t>
      </w:r>
      <w:proofErr w:type="spellStart"/>
      <w:r>
        <w:rPr>
          <w:rFonts w:eastAsiaTheme="minorEastAsia"/>
        </w:rPr>
        <w:t>Marcoulides</w:t>
      </w:r>
      <w:proofErr w:type="spellEnd"/>
      <w:r>
        <w:rPr>
          <w:rFonts w:eastAsiaTheme="minorEastAsia"/>
        </w:rPr>
        <w:t xml:space="preserve"> (2011)</w:t>
      </w:r>
      <w:r w:rsidR="00A46B77">
        <w:rPr>
          <w:rStyle w:val="FootnoteReference"/>
          <w:rFonts w:eastAsiaTheme="minorEastAsia"/>
        </w:rPr>
        <w:footnoteReference w:id="6"/>
      </w:r>
      <w:r>
        <w:rPr>
          <w:rFonts w:eastAsiaTheme="minorEastAsia"/>
        </w:rPr>
        <w:t>.</w:t>
      </w:r>
      <w:proofErr w:type="gramEnd"/>
    </w:p>
    <w:p w:rsidR="004100A7" w:rsidRDefault="004100A7" w:rsidP="004100A7">
      <w:pPr>
        <w:rPr>
          <w:rFonts w:eastAsiaTheme="minorEastAsia"/>
        </w:rPr>
      </w:pPr>
    </w:p>
    <w:p w:rsidR="004100A7" w:rsidRDefault="004100A7" w:rsidP="004100A7">
      <w:pPr>
        <w:rPr>
          <w:rFonts w:eastAsiaTheme="minorEastAsia"/>
        </w:rPr>
      </w:pPr>
    </w:p>
    <w:p w:rsidR="004100A7" w:rsidRPr="006C71A9" w:rsidRDefault="004100A7" w:rsidP="004100A7">
      <w:pPr>
        <w:rPr>
          <w:rFonts w:eastAsiaTheme="minorEastAsia"/>
          <w:i/>
        </w:rPr>
      </w:pPr>
      <w:r w:rsidRPr="006C71A9">
        <w:rPr>
          <w:rFonts w:eastAsiaTheme="minorEastAsia"/>
          <w:i/>
        </w:rPr>
        <w:t xml:space="preserve">Parallel </w:t>
      </w:r>
      <w:r>
        <w:rPr>
          <w:rFonts w:eastAsiaTheme="minorEastAsia"/>
          <w:i/>
        </w:rPr>
        <w:t>Measures</w:t>
      </w:r>
    </w:p>
    <w:p w:rsidR="004100A7" w:rsidRDefault="004100A7" w:rsidP="004100A7">
      <w:pPr>
        <w:rPr>
          <w:rFonts w:eastAsiaTheme="minorEastAsia"/>
        </w:rPr>
      </w:pPr>
    </w:p>
    <w:p w:rsidR="004100A7" w:rsidRDefault="004100A7" w:rsidP="004100A7">
      <w:pPr>
        <w:rPr>
          <w:rFonts w:eastAsiaTheme="minorEastAsia"/>
        </w:rPr>
      </w:pPr>
      <w:r>
        <w:rPr>
          <w:rFonts w:eastAsiaTheme="minorEastAsia"/>
        </w:rPr>
        <w:tab/>
        <w:t>All measures share the same True scores</w:t>
      </w:r>
    </w:p>
    <w:p w:rsidR="004100A7" w:rsidRDefault="004100A7" w:rsidP="004100A7">
      <w:pPr>
        <w:rPr>
          <w:rFonts w:eastAsiaTheme="minorEastAsia"/>
        </w:rPr>
      </w:pPr>
      <w:r>
        <w:rPr>
          <w:rFonts w:eastAsiaTheme="minorEastAsia"/>
        </w:rPr>
        <w:tab/>
        <w:t>Measures differ only in error scores, which have the same variances</w:t>
      </w:r>
    </w:p>
    <w:p w:rsidR="004100A7" w:rsidRDefault="004100A7" w:rsidP="004100A7">
      <w:pPr>
        <w:rPr>
          <w:rFonts w:eastAsiaTheme="minorEastAsia"/>
        </w:rPr>
      </w:pPr>
    </w:p>
    <w:p w:rsidR="004100A7" w:rsidRDefault="004100A7" w:rsidP="004100A7">
      <w:pPr>
        <w:rPr>
          <w:rFonts w:eastAsiaTheme="minorEastAsia"/>
        </w:rPr>
      </w:pPr>
      <w:r>
        <w:rPr>
          <w:rFonts w:eastAsiaTheme="minorEastAsia"/>
        </w:rPr>
        <w:tab/>
      </w:r>
      <w:proofErr w:type="spellStart"/>
      <w:r w:rsidRPr="00D155B7">
        <w:rPr>
          <w:rFonts w:eastAsiaTheme="minorEastAsia"/>
          <w:i/>
        </w:rPr>
        <w:t>X</w:t>
      </w:r>
      <w:r w:rsidRPr="00914CF9">
        <w:rPr>
          <w:rFonts w:eastAsiaTheme="minorEastAsia"/>
          <w:i/>
          <w:vertAlign w:val="subscript"/>
        </w:rPr>
        <w:t>k</w:t>
      </w:r>
      <w:proofErr w:type="spellEnd"/>
      <w:r>
        <w:rPr>
          <w:rFonts w:eastAsiaTheme="minorEastAsia"/>
        </w:rPr>
        <w:t xml:space="preserve"> = </w:t>
      </w:r>
      <w:r w:rsidRPr="00D155B7">
        <w:rPr>
          <w:rFonts w:eastAsiaTheme="minorEastAsia"/>
          <w:i/>
        </w:rPr>
        <w:t>T</w:t>
      </w:r>
      <w:r>
        <w:rPr>
          <w:rFonts w:eastAsiaTheme="minorEastAsia"/>
        </w:rPr>
        <w:t xml:space="preserve"> + </w:t>
      </w:r>
      <w:proofErr w:type="spellStart"/>
      <w:r w:rsidRPr="00D155B7">
        <w:rPr>
          <w:rFonts w:eastAsiaTheme="minorEastAsia"/>
          <w:i/>
        </w:rPr>
        <w:t>E</w:t>
      </w:r>
      <w:r w:rsidRPr="00914CF9">
        <w:rPr>
          <w:rFonts w:eastAsiaTheme="minorEastAsia"/>
          <w:i/>
          <w:vertAlign w:val="subscript"/>
        </w:rPr>
        <w:t>k</w:t>
      </w:r>
      <w:proofErr w:type="spellEnd"/>
    </w:p>
    <w:p w:rsidR="004100A7" w:rsidRDefault="004100A7" w:rsidP="004100A7">
      <w:pPr>
        <w:rPr>
          <w:rFonts w:eastAsiaTheme="minorEastAsia"/>
        </w:rPr>
      </w:pPr>
    </w:p>
    <w:p w:rsidR="004100A7" w:rsidRDefault="004100A7" w:rsidP="004100A7">
      <w:pPr>
        <w:ind w:left="720"/>
        <w:rPr>
          <w:rFonts w:eastAsiaTheme="minorEastAsia"/>
        </w:rPr>
      </w:pPr>
      <m:oMath>
        <m:sSubSup>
          <m:sSubSupPr>
            <m:ctrlPr>
              <w:rPr>
                <w:rFonts w:ascii="Cambria Math" w:eastAsiaTheme="minorEastAsia" w:hAnsi="Cambria Math"/>
                <w:i/>
              </w:rPr>
            </m:ctrlPr>
          </m:sSubSupPr>
          <m:e>
            <m:r>
              <m:rPr>
                <m:sty m:val="p"/>
              </m:rPr>
              <w:rPr>
                <w:rFonts w:ascii="Cambria Math" w:eastAsiaTheme="minorEastAsia" w:hAnsi="Cambria Math"/>
              </w:rPr>
              <m:t>σ</m:t>
            </m:r>
          </m:e>
          <m:sub>
            <m:r>
              <w:rPr>
                <w:rFonts w:ascii="Cambria Math" w:eastAsiaTheme="minorEastAsia" w:hAnsi="Cambria Math"/>
              </w:rPr>
              <m:t>Ek</m:t>
            </m:r>
          </m:sub>
          <m:sup>
            <m:r>
              <w:rPr>
                <w:rFonts w:ascii="Cambria Math" w:eastAsiaTheme="minorEastAsia" w:hAnsi="Cambria Math"/>
              </w:rPr>
              <m:t>2</m:t>
            </m:r>
          </m:sup>
        </m:sSubSup>
      </m:oMath>
      <w:r>
        <w:rPr>
          <w:rFonts w:eastAsiaTheme="minorEastAsia"/>
        </w:rPr>
        <w:t xml:space="preserve"> = </w:t>
      </w:r>
      <m:oMath>
        <m:sSubSup>
          <m:sSubSupPr>
            <m:ctrlPr>
              <w:rPr>
                <w:rFonts w:ascii="Cambria Math" w:eastAsiaTheme="minorEastAsia" w:hAnsi="Cambria Math"/>
                <w:i/>
              </w:rPr>
            </m:ctrlPr>
          </m:sSubSupPr>
          <m:e>
            <m:r>
              <m:rPr>
                <m:sty m:val="p"/>
              </m:rPr>
              <w:rPr>
                <w:rFonts w:ascii="Cambria Math" w:eastAsiaTheme="minorEastAsia" w:hAnsi="Cambria Math"/>
              </w:rPr>
              <m:t>σ</m:t>
            </m:r>
          </m:e>
          <m:sub>
            <m:r>
              <w:rPr>
                <w:rFonts w:ascii="Cambria Math" w:eastAsiaTheme="minorEastAsia" w:hAnsi="Cambria Math"/>
              </w:rPr>
              <m:t>Ek'</m:t>
            </m:r>
          </m:sub>
          <m:sup>
            <m:r>
              <w:rPr>
                <w:rFonts w:ascii="Cambria Math" w:eastAsiaTheme="minorEastAsia" w:hAnsi="Cambria Math"/>
              </w:rPr>
              <m:t>2</m:t>
            </m:r>
          </m:sup>
        </m:sSubSup>
      </m:oMath>
    </w:p>
    <w:p w:rsidR="004100A7" w:rsidRDefault="004100A7" w:rsidP="004100A7">
      <w:pPr>
        <w:rPr>
          <w:rFonts w:eastAsiaTheme="minorEastAsia"/>
        </w:rPr>
      </w:pPr>
    </w:p>
    <w:p w:rsidR="004100A7" w:rsidRDefault="004100A7" w:rsidP="004100A7">
      <w:pPr>
        <w:rPr>
          <w:rFonts w:eastAsiaTheme="minorEastAsia"/>
        </w:rPr>
      </w:pPr>
    </w:p>
    <w:p w:rsidR="004100A7" w:rsidRPr="006C71A9" w:rsidRDefault="004100A7" w:rsidP="004100A7">
      <w:pPr>
        <w:rPr>
          <w:i/>
        </w:rPr>
      </w:pPr>
      <w:r w:rsidRPr="006C71A9">
        <w:rPr>
          <w:i/>
        </w:rPr>
        <w:t>True-Score Equ</w:t>
      </w:r>
      <w:r>
        <w:rPr>
          <w:i/>
        </w:rPr>
        <w:t>ivalence, Tau-Equivalent Measures</w:t>
      </w:r>
    </w:p>
    <w:p w:rsidR="004100A7" w:rsidRDefault="004100A7" w:rsidP="004100A7"/>
    <w:p w:rsidR="004100A7" w:rsidRDefault="004100A7" w:rsidP="004100A7">
      <w:r>
        <w:tab/>
        <w:t>Tests measure same underlying constructs</w:t>
      </w:r>
    </w:p>
    <w:p w:rsidR="004100A7" w:rsidRDefault="004100A7" w:rsidP="004100A7">
      <w:r>
        <w:tab/>
        <w:t>Measures differ in levels of precision</w:t>
      </w:r>
    </w:p>
    <w:p w:rsidR="004100A7" w:rsidRDefault="004100A7" w:rsidP="004100A7"/>
    <w:p w:rsidR="004100A7" w:rsidRDefault="004100A7" w:rsidP="004100A7">
      <w:r>
        <w:tab/>
      </w:r>
      <m:oMath>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m:t>
            </m:r>
          </m:sub>
        </m:sSub>
      </m:oMath>
    </w:p>
    <w:p w:rsidR="004100A7" w:rsidRDefault="004100A7" w:rsidP="004100A7"/>
    <w:p w:rsidR="004100A7" w:rsidRDefault="004100A7" w:rsidP="004100A7"/>
    <w:p w:rsidR="004100A7" w:rsidRPr="006C71A9" w:rsidRDefault="004100A7" w:rsidP="004100A7">
      <w:pPr>
        <w:rPr>
          <w:i/>
        </w:rPr>
      </w:pPr>
      <w:r w:rsidRPr="006C71A9">
        <w:rPr>
          <w:i/>
        </w:rPr>
        <w:t>Congeneric Measures</w:t>
      </w:r>
    </w:p>
    <w:p w:rsidR="004100A7" w:rsidRDefault="004100A7" w:rsidP="004100A7"/>
    <w:p w:rsidR="004100A7" w:rsidRDefault="004100A7" w:rsidP="004100A7">
      <w:r>
        <w:tab/>
        <w:t>Measuring the same underlying latent construct</w:t>
      </w:r>
    </w:p>
    <w:p w:rsidR="004100A7" w:rsidRDefault="004100A7" w:rsidP="004100A7">
      <w:r>
        <w:tab/>
        <w:t>True scores are linearly related</w:t>
      </w:r>
    </w:p>
    <w:p w:rsidR="004100A7" w:rsidRDefault="004100A7" w:rsidP="004100A7"/>
    <w:p w:rsidR="004100A7" w:rsidRDefault="004100A7" w:rsidP="004100A7">
      <w:r>
        <w:tab/>
      </w:r>
      <w:proofErr w:type="spellStart"/>
      <w:r w:rsidRPr="00D155B7">
        <w:rPr>
          <w:i/>
        </w:rPr>
        <w:t>X</w:t>
      </w:r>
      <w:r w:rsidRPr="006C71A9">
        <w:rPr>
          <w:i/>
          <w:vertAlign w:val="subscript"/>
        </w:rPr>
        <w:t>k</w:t>
      </w:r>
      <w:proofErr w:type="spellEnd"/>
      <w:r>
        <w:t xml:space="preserve"> = </w:t>
      </w:r>
      <w:proofErr w:type="spellStart"/>
      <w:r w:rsidRPr="00D155B7">
        <w:t>d</w:t>
      </w:r>
      <w:r w:rsidRPr="006C71A9">
        <w:rPr>
          <w:i/>
          <w:vertAlign w:val="subscript"/>
        </w:rPr>
        <w:t>k</w:t>
      </w:r>
      <w:proofErr w:type="spellEnd"/>
      <w:r>
        <w:t xml:space="preserve"> + </w:t>
      </w:r>
      <w:proofErr w:type="spellStart"/>
      <w:proofErr w:type="gramStart"/>
      <w:r w:rsidRPr="00D155B7">
        <w:t>b</w:t>
      </w:r>
      <w:r w:rsidRPr="006C71A9">
        <w:rPr>
          <w:i/>
          <w:vertAlign w:val="subscript"/>
        </w:rPr>
        <w:t>k</w:t>
      </w:r>
      <w:proofErr w:type="spellEnd"/>
      <w:proofErr w:type="gramEnd"/>
      <w:r>
        <w:t xml:space="preserve"> + </w:t>
      </w:r>
      <w:proofErr w:type="spellStart"/>
      <w:r w:rsidRPr="00D155B7">
        <w:rPr>
          <w:i/>
        </w:rPr>
        <w:t>E</w:t>
      </w:r>
      <w:r w:rsidRPr="006C71A9">
        <w:rPr>
          <w:i/>
          <w:vertAlign w:val="subscript"/>
        </w:rPr>
        <w:t>k</w:t>
      </w:r>
      <w:proofErr w:type="spellEnd"/>
    </w:p>
    <w:p w:rsidR="004100A7" w:rsidRDefault="004100A7" w:rsidP="004100A7"/>
    <w:p w:rsidR="004100A7" w:rsidRDefault="004100A7" w:rsidP="004100A7">
      <w:r>
        <w:tab/>
      </w:r>
      <w:proofErr w:type="gramStart"/>
      <w:r>
        <w:t>Where d and b are test specific constants.</w:t>
      </w:r>
      <w:proofErr w:type="gramEnd"/>
    </w:p>
    <w:p w:rsidR="004100A7" w:rsidRDefault="004100A7" w:rsidP="004100A7">
      <w:r>
        <w:tab/>
        <w:t>True scores of congeneric tests are perfectly correlated.</w:t>
      </w:r>
    </w:p>
    <w:p w:rsidR="004100A7" w:rsidRDefault="004100A7" w:rsidP="004100A7">
      <w:r>
        <w:tab/>
        <w:t xml:space="preserve">Observed scores are not perfectly corrected because of </w:t>
      </w:r>
      <w:proofErr w:type="spellStart"/>
      <w:r w:rsidRPr="00D155B7">
        <w:rPr>
          <w:i/>
        </w:rPr>
        <w:t>E</w:t>
      </w:r>
      <w:r w:rsidRPr="006C71A9">
        <w:rPr>
          <w:i/>
          <w:vertAlign w:val="subscript"/>
        </w:rPr>
        <w:t>k</w:t>
      </w:r>
      <w:proofErr w:type="spellEnd"/>
    </w:p>
    <w:p w:rsidR="004100A7" w:rsidRDefault="004100A7" w:rsidP="004100A7"/>
    <w:p w:rsidR="004100A7" w:rsidRDefault="004100A7" w:rsidP="004100A7">
      <w:pPr>
        <w:ind w:left="720"/>
      </w:pPr>
      <w:r>
        <w:t>Congeneric models are appropriate in most behavioral, social, and educational research settings because measurement units lack precision and concrete meaning – they are specific to different tests.</w:t>
      </w:r>
    </w:p>
    <w:p w:rsidR="004100A7" w:rsidRDefault="004100A7" w:rsidP="004100A7"/>
    <w:p w:rsidR="004100A7" w:rsidRDefault="004100A7" w:rsidP="004100A7"/>
    <w:p w:rsidR="004100A7" w:rsidRDefault="004100A7" w:rsidP="004100A7">
      <w:r>
        <w:t>The three measurement models assume a single underlying latent dimension. The three models are nested, and thus can be tested in a CFA framework:</w:t>
      </w:r>
    </w:p>
    <w:p w:rsidR="004100A7" w:rsidRDefault="004100A7" w:rsidP="004100A7"/>
    <w:p w:rsidR="004100A7" w:rsidRDefault="004100A7" w:rsidP="004100A7">
      <w:r>
        <w:tab/>
        <w:t>Parallel &lt; tau-equivalent &lt; congeneric</w:t>
      </w:r>
    </w:p>
    <w:p w:rsidR="004100A7" w:rsidRDefault="004100A7"/>
    <w:sectPr w:rsidR="004100A7" w:rsidSect="00A46B7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AB" w:rsidRDefault="00D31EAB" w:rsidP="00A46B77">
      <w:r>
        <w:separator/>
      </w:r>
    </w:p>
  </w:endnote>
  <w:endnote w:type="continuationSeparator" w:id="0">
    <w:p w:rsidR="00D31EAB" w:rsidRDefault="00D31EAB" w:rsidP="00A4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AB" w:rsidRDefault="00D31EAB" w:rsidP="00A46B77">
      <w:r>
        <w:separator/>
      </w:r>
    </w:p>
  </w:footnote>
  <w:footnote w:type="continuationSeparator" w:id="0">
    <w:p w:rsidR="00D31EAB" w:rsidRDefault="00D31EAB" w:rsidP="00A46B77">
      <w:r>
        <w:continuationSeparator/>
      </w:r>
    </w:p>
  </w:footnote>
  <w:footnote w:id="1">
    <w:p w:rsidR="00A46B77" w:rsidRPr="00A46B77" w:rsidRDefault="00A46B77" w:rsidP="00A46B77">
      <w:pPr>
        <w:spacing w:after="40"/>
        <w:ind w:left="720" w:hanging="720"/>
        <w:rPr>
          <w:rFonts w:eastAsiaTheme="minorEastAsia"/>
        </w:rPr>
      </w:pPr>
      <w:r>
        <w:rPr>
          <w:rStyle w:val="FootnoteReference"/>
        </w:rPr>
        <w:footnoteRef/>
      </w:r>
      <w:r>
        <w:t xml:space="preserve"> </w:t>
      </w:r>
      <w:proofErr w:type="gramStart"/>
      <w:r w:rsidRPr="00C31FB8">
        <w:rPr>
          <w:rFonts w:eastAsiaTheme="minorEastAsia"/>
        </w:rPr>
        <w:t>Allen, M.J., &amp; Yen, W.M. (1979).</w:t>
      </w:r>
      <w:proofErr w:type="gramEnd"/>
      <w:r w:rsidRPr="00C31FB8">
        <w:rPr>
          <w:rFonts w:eastAsiaTheme="minorEastAsia"/>
        </w:rPr>
        <w:t xml:space="preserve"> </w:t>
      </w:r>
      <w:proofErr w:type="gramStart"/>
      <w:r w:rsidRPr="00C31FB8">
        <w:rPr>
          <w:rFonts w:eastAsiaTheme="minorEastAsia"/>
          <w:i/>
        </w:rPr>
        <w:t>Introduction to measurement theory</w:t>
      </w:r>
      <w:r>
        <w:rPr>
          <w:rFonts w:eastAsiaTheme="minorEastAsia"/>
        </w:rPr>
        <w:t>.</w:t>
      </w:r>
      <w:proofErr w:type="gramEnd"/>
      <w:r>
        <w:rPr>
          <w:rFonts w:eastAsiaTheme="minorEastAsia"/>
        </w:rPr>
        <w:t xml:space="preserve"> Monterey, CA: Brooks/Cole.</w:t>
      </w:r>
    </w:p>
  </w:footnote>
  <w:footnote w:id="2">
    <w:p w:rsidR="00A46B77" w:rsidRPr="00A46B77" w:rsidRDefault="00A46B77" w:rsidP="00A46B77">
      <w:pPr>
        <w:spacing w:after="40"/>
        <w:ind w:left="720" w:hanging="720"/>
        <w:rPr>
          <w:rFonts w:eastAsiaTheme="minorEastAsia"/>
        </w:rPr>
      </w:pPr>
      <w:r>
        <w:rPr>
          <w:rStyle w:val="FootnoteReference"/>
        </w:rPr>
        <w:footnoteRef/>
      </w:r>
      <w:r>
        <w:t xml:space="preserve"> </w:t>
      </w:r>
      <w:proofErr w:type="gramStart"/>
      <w:r w:rsidRPr="00C31FB8">
        <w:rPr>
          <w:rFonts w:eastAsiaTheme="minorEastAsia"/>
        </w:rPr>
        <w:t>Spearman, C. (1904).</w:t>
      </w:r>
      <w:proofErr w:type="gramEnd"/>
      <w:r w:rsidRPr="00C31FB8">
        <w:rPr>
          <w:rFonts w:eastAsiaTheme="minorEastAsia"/>
        </w:rPr>
        <w:t xml:space="preserve"> </w:t>
      </w:r>
      <w:proofErr w:type="gramStart"/>
      <w:r w:rsidRPr="00C31FB8">
        <w:rPr>
          <w:rFonts w:eastAsiaTheme="minorEastAsia"/>
        </w:rPr>
        <w:t>The proof and measurement of association between two things.</w:t>
      </w:r>
      <w:proofErr w:type="gramEnd"/>
      <w:r w:rsidRPr="00C31FB8">
        <w:rPr>
          <w:rFonts w:eastAsiaTheme="minorEastAsia"/>
        </w:rPr>
        <w:t xml:space="preserve"> </w:t>
      </w:r>
      <w:r w:rsidRPr="00C31FB8">
        <w:rPr>
          <w:rFonts w:eastAsiaTheme="minorEastAsia"/>
          <w:i/>
        </w:rPr>
        <w:t>American Journal of Psychology, 15</w:t>
      </w:r>
      <w:r>
        <w:rPr>
          <w:rFonts w:eastAsiaTheme="minorEastAsia"/>
        </w:rPr>
        <w:t>, 72-101.</w:t>
      </w:r>
    </w:p>
  </w:footnote>
  <w:footnote w:id="3">
    <w:p w:rsidR="00A46B77" w:rsidRDefault="00A46B77" w:rsidP="00A46B77">
      <w:pPr>
        <w:spacing w:after="40"/>
        <w:ind w:left="720" w:hanging="720"/>
      </w:pPr>
      <w:r>
        <w:rPr>
          <w:rStyle w:val="FootnoteReference"/>
        </w:rPr>
        <w:footnoteRef/>
      </w:r>
      <w:r>
        <w:t xml:space="preserve"> </w:t>
      </w:r>
      <w:proofErr w:type="spellStart"/>
      <w:r w:rsidRPr="00C31FB8">
        <w:rPr>
          <w:rStyle w:val="Emphasis"/>
          <w:i w:val="0"/>
        </w:rPr>
        <w:t>Haertel</w:t>
      </w:r>
      <w:proofErr w:type="spellEnd"/>
      <w:r w:rsidRPr="00C31FB8">
        <w:rPr>
          <w:rStyle w:val="st"/>
          <w:i/>
        </w:rPr>
        <w:t xml:space="preserve">, </w:t>
      </w:r>
      <w:r w:rsidRPr="00C31FB8">
        <w:rPr>
          <w:rStyle w:val="st"/>
        </w:rPr>
        <w:t>E.H. (</w:t>
      </w:r>
      <w:r w:rsidRPr="00F87285">
        <w:rPr>
          <w:rStyle w:val="Emphasis"/>
          <w:i w:val="0"/>
        </w:rPr>
        <w:t>2006</w:t>
      </w:r>
      <w:r w:rsidRPr="00C31FB8">
        <w:rPr>
          <w:rStyle w:val="st"/>
        </w:rPr>
        <w:t xml:space="preserve">). </w:t>
      </w:r>
      <w:proofErr w:type="gramStart"/>
      <w:r w:rsidRPr="00C31FB8">
        <w:rPr>
          <w:rStyle w:val="Emphasis"/>
        </w:rPr>
        <w:t>Reliability</w:t>
      </w:r>
      <w:r w:rsidRPr="00C31FB8">
        <w:rPr>
          <w:rStyle w:val="st"/>
        </w:rPr>
        <w:t>.</w:t>
      </w:r>
      <w:proofErr w:type="gramEnd"/>
      <w:r w:rsidRPr="00C31FB8">
        <w:rPr>
          <w:rStyle w:val="st"/>
        </w:rPr>
        <w:t xml:space="preserve"> </w:t>
      </w:r>
      <w:proofErr w:type="gramStart"/>
      <w:r w:rsidRPr="00C31FB8">
        <w:rPr>
          <w:rStyle w:val="st"/>
        </w:rPr>
        <w:t xml:space="preserve">In R.L. Brennan (Ed.), </w:t>
      </w:r>
      <w:r w:rsidRPr="00C31FB8">
        <w:rPr>
          <w:rStyle w:val="st"/>
          <w:i/>
        </w:rPr>
        <w:t>Educational measurement</w:t>
      </w:r>
      <w:r w:rsidRPr="00C31FB8">
        <w:rPr>
          <w:rStyle w:val="st"/>
        </w:rPr>
        <w:t xml:space="preserve"> (4th ed., pp. 65-110).</w:t>
      </w:r>
      <w:proofErr w:type="gramEnd"/>
      <w:r w:rsidRPr="00C31FB8">
        <w:rPr>
          <w:rStyle w:val="st"/>
        </w:rPr>
        <w:t xml:space="preserve"> Westport, CT: American Council on Education/</w:t>
      </w:r>
      <w:proofErr w:type="spellStart"/>
      <w:r w:rsidRPr="00C31FB8">
        <w:rPr>
          <w:rStyle w:val="st"/>
        </w:rPr>
        <w:t>Praeger</w:t>
      </w:r>
      <w:proofErr w:type="spellEnd"/>
      <w:r w:rsidRPr="00C31FB8">
        <w:rPr>
          <w:rStyle w:val="st"/>
        </w:rPr>
        <w:t>.</w:t>
      </w:r>
    </w:p>
  </w:footnote>
  <w:footnote w:id="4">
    <w:p w:rsidR="00A46B77" w:rsidRDefault="00A46B77" w:rsidP="00A46B77">
      <w:pPr>
        <w:spacing w:after="40"/>
        <w:ind w:left="720" w:hanging="720"/>
      </w:pPr>
      <w:r>
        <w:rPr>
          <w:rStyle w:val="FootnoteReference"/>
        </w:rPr>
        <w:footnoteRef/>
      </w:r>
      <w:r>
        <w:t xml:space="preserve"> </w:t>
      </w:r>
      <w:proofErr w:type="spellStart"/>
      <w:proofErr w:type="gramStart"/>
      <w:r w:rsidRPr="00C31FB8">
        <w:t>Feldt</w:t>
      </w:r>
      <w:proofErr w:type="spellEnd"/>
      <w:r w:rsidRPr="00C31FB8">
        <w:t>, L.S., &amp; Brennan, R.L. (1989).</w:t>
      </w:r>
      <w:proofErr w:type="gramEnd"/>
      <w:r w:rsidRPr="00C31FB8">
        <w:t xml:space="preserve"> </w:t>
      </w:r>
      <w:proofErr w:type="gramStart"/>
      <w:r w:rsidRPr="00C31FB8">
        <w:t>Reliability.</w:t>
      </w:r>
      <w:proofErr w:type="gramEnd"/>
      <w:r w:rsidRPr="00C31FB8">
        <w:t xml:space="preserve"> </w:t>
      </w:r>
      <w:proofErr w:type="gramStart"/>
      <w:r w:rsidRPr="00C31FB8">
        <w:t xml:space="preserve">In R.L. Linn (Ed.), </w:t>
      </w:r>
      <w:r w:rsidRPr="00C31FB8">
        <w:rPr>
          <w:i/>
        </w:rPr>
        <w:t>Educational measurement</w:t>
      </w:r>
      <w:r w:rsidRPr="00C31FB8">
        <w:t xml:space="preserve"> (3rd ed., pp. 105-146).</w:t>
      </w:r>
      <w:proofErr w:type="gramEnd"/>
      <w:r w:rsidRPr="00C31FB8">
        <w:t xml:space="preserve"> New York, NY: Macmillan.</w:t>
      </w:r>
    </w:p>
  </w:footnote>
  <w:footnote w:id="5">
    <w:p w:rsidR="00A46B77" w:rsidRPr="00A46B77" w:rsidRDefault="00A46B77" w:rsidP="00A46B77">
      <w:pPr>
        <w:spacing w:after="40"/>
        <w:ind w:left="720" w:hanging="720"/>
        <w:rPr>
          <w:rFonts w:eastAsiaTheme="minorEastAsia"/>
        </w:rPr>
      </w:pPr>
      <w:r>
        <w:rPr>
          <w:rStyle w:val="FootnoteReference"/>
        </w:rPr>
        <w:footnoteRef/>
      </w:r>
      <w:r>
        <w:t xml:space="preserve"> </w:t>
      </w:r>
      <w:proofErr w:type="spellStart"/>
      <w:proofErr w:type="gramStart"/>
      <w:r w:rsidRPr="004371B1">
        <w:rPr>
          <w:rFonts w:eastAsiaTheme="minorEastAsia"/>
        </w:rPr>
        <w:t>Reykov</w:t>
      </w:r>
      <w:proofErr w:type="spellEnd"/>
      <w:r w:rsidRPr="004371B1">
        <w:rPr>
          <w:rFonts w:eastAsiaTheme="minorEastAsia"/>
        </w:rPr>
        <w:t xml:space="preserve">, T., &amp; </w:t>
      </w:r>
      <w:proofErr w:type="spellStart"/>
      <w:r w:rsidRPr="004371B1">
        <w:rPr>
          <w:rFonts w:eastAsiaTheme="minorEastAsia"/>
        </w:rPr>
        <w:t>Marcoulides</w:t>
      </w:r>
      <w:proofErr w:type="spellEnd"/>
      <w:r w:rsidRPr="004371B1">
        <w:rPr>
          <w:rFonts w:eastAsiaTheme="minorEastAsia"/>
        </w:rPr>
        <w:t>, G.A. (2011).</w:t>
      </w:r>
      <w:proofErr w:type="gramEnd"/>
      <w:r w:rsidRPr="004371B1">
        <w:rPr>
          <w:rFonts w:eastAsiaTheme="minorEastAsia"/>
        </w:rPr>
        <w:t xml:space="preserve"> </w:t>
      </w:r>
      <w:proofErr w:type="gramStart"/>
      <w:r w:rsidRPr="004371B1">
        <w:rPr>
          <w:rFonts w:eastAsiaTheme="minorEastAsia"/>
          <w:i/>
        </w:rPr>
        <w:t>Introduction to psychometric theory</w:t>
      </w:r>
      <w:r w:rsidRPr="004371B1">
        <w:rPr>
          <w:rFonts w:eastAsiaTheme="minorEastAsia"/>
        </w:rPr>
        <w:t>.</w:t>
      </w:r>
      <w:proofErr w:type="gramEnd"/>
      <w:r w:rsidRPr="004371B1">
        <w:rPr>
          <w:rFonts w:eastAsiaTheme="minorEastAsia"/>
        </w:rPr>
        <w:t xml:space="preserve"> New York, NY: Routledge.</w:t>
      </w:r>
    </w:p>
  </w:footnote>
  <w:footnote w:id="6">
    <w:p w:rsidR="00A46B77" w:rsidRPr="00A46B77" w:rsidRDefault="00A46B77" w:rsidP="00A46B77">
      <w:pPr>
        <w:spacing w:after="40"/>
        <w:ind w:left="720" w:hanging="720"/>
        <w:rPr>
          <w:rFonts w:eastAsiaTheme="minorEastAsia"/>
        </w:rPr>
      </w:pPr>
      <w:r>
        <w:rPr>
          <w:rStyle w:val="FootnoteReference"/>
        </w:rPr>
        <w:footnoteRef/>
      </w:r>
      <w:r>
        <w:t xml:space="preserve"> </w:t>
      </w:r>
      <w:proofErr w:type="spellStart"/>
      <w:proofErr w:type="gramStart"/>
      <w:r w:rsidRPr="004371B1">
        <w:rPr>
          <w:rFonts w:eastAsiaTheme="minorEastAsia"/>
        </w:rPr>
        <w:t>Reykov</w:t>
      </w:r>
      <w:proofErr w:type="spellEnd"/>
      <w:r w:rsidRPr="004371B1">
        <w:rPr>
          <w:rFonts w:eastAsiaTheme="minorEastAsia"/>
        </w:rPr>
        <w:t xml:space="preserve">, T., &amp; </w:t>
      </w:r>
      <w:proofErr w:type="spellStart"/>
      <w:r w:rsidRPr="004371B1">
        <w:rPr>
          <w:rFonts w:eastAsiaTheme="minorEastAsia"/>
        </w:rPr>
        <w:t>Marcoulides</w:t>
      </w:r>
      <w:proofErr w:type="spellEnd"/>
      <w:r w:rsidRPr="004371B1">
        <w:rPr>
          <w:rFonts w:eastAsiaTheme="minorEastAsia"/>
        </w:rPr>
        <w:t>, G.A. (2011).</w:t>
      </w:r>
      <w:proofErr w:type="gramEnd"/>
      <w:r w:rsidRPr="004371B1">
        <w:rPr>
          <w:rFonts w:eastAsiaTheme="minorEastAsia"/>
        </w:rPr>
        <w:t xml:space="preserve"> </w:t>
      </w:r>
      <w:proofErr w:type="gramStart"/>
      <w:r w:rsidRPr="004371B1">
        <w:rPr>
          <w:rFonts w:eastAsiaTheme="minorEastAsia"/>
          <w:i/>
        </w:rPr>
        <w:t>Introduction to psychometric theory</w:t>
      </w:r>
      <w:r w:rsidRPr="004371B1">
        <w:rPr>
          <w:rFonts w:eastAsiaTheme="minorEastAsia"/>
        </w:rPr>
        <w:t>.</w:t>
      </w:r>
      <w:proofErr w:type="gramEnd"/>
      <w:r w:rsidRPr="004371B1">
        <w:rPr>
          <w:rFonts w:eastAsiaTheme="minorEastAsia"/>
        </w:rPr>
        <w:t xml:space="preserve"> New York, NY: Routledge.</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7C"/>
    <w:rsid w:val="00064F7C"/>
    <w:rsid w:val="000E598E"/>
    <w:rsid w:val="00283225"/>
    <w:rsid w:val="002D7B99"/>
    <w:rsid w:val="004100A7"/>
    <w:rsid w:val="0041758B"/>
    <w:rsid w:val="006F2DA1"/>
    <w:rsid w:val="007D5835"/>
    <w:rsid w:val="0097583D"/>
    <w:rsid w:val="009D05B0"/>
    <w:rsid w:val="00A46B77"/>
    <w:rsid w:val="00D3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225"/>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3225"/>
    <w:rPr>
      <w:rFonts w:ascii="Tahoma" w:hAnsi="Tahoma" w:cs="Tahoma"/>
      <w:sz w:val="16"/>
      <w:szCs w:val="16"/>
    </w:rPr>
  </w:style>
  <w:style w:type="character" w:customStyle="1" w:styleId="BalloonTextChar">
    <w:name w:val="Balloon Text Char"/>
    <w:basedOn w:val="DefaultParagraphFont"/>
    <w:link w:val="BalloonText"/>
    <w:uiPriority w:val="99"/>
    <w:semiHidden/>
    <w:rsid w:val="00283225"/>
    <w:rPr>
      <w:rFonts w:ascii="Tahoma" w:hAnsi="Tahoma" w:cs="Tahoma"/>
      <w:sz w:val="16"/>
      <w:szCs w:val="16"/>
    </w:rPr>
  </w:style>
  <w:style w:type="paragraph" w:styleId="FootnoteText">
    <w:name w:val="footnote text"/>
    <w:basedOn w:val="Normal"/>
    <w:link w:val="FootnoteTextChar"/>
    <w:uiPriority w:val="99"/>
    <w:semiHidden/>
    <w:unhideWhenUsed/>
    <w:rsid w:val="00A46B77"/>
    <w:rPr>
      <w:sz w:val="20"/>
      <w:szCs w:val="20"/>
    </w:rPr>
  </w:style>
  <w:style w:type="character" w:customStyle="1" w:styleId="FootnoteTextChar">
    <w:name w:val="Footnote Text Char"/>
    <w:basedOn w:val="DefaultParagraphFont"/>
    <w:link w:val="FootnoteText"/>
    <w:uiPriority w:val="99"/>
    <w:semiHidden/>
    <w:rsid w:val="00A46B77"/>
    <w:rPr>
      <w:sz w:val="20"/>
      <w:szCs w:val="20"/>
    </w:rPr>
  </w:style>
  <w:style w:type="character" w:styleId="FootnoteReference">
    <w:name w:val="footnote reference"/>
    <w:basedOn w:val="DefaultParagraphFont"/>
    <w:uiPriority w:val="99"/>
    <w:semiHidden/>
    <w:unhideWhenUsed/>
    <w:rsid w:val="00A46B77"/>
    <w:rPr>
      <w:vertAlign w:val="superscript"/>
    </w:rPr>
  </w:style>
  <w:style w:type="character" w:customStyle="1" w:styleId="st">
    <w:name w:val="st"/>
    <w:basedOn w:val="DefaultParagraphFont"/>
    <w:rsid w:val="00A46B77"/>
  </w:style>
  <w:style w:type="character" w:styleId="Emphasis">
    <w:name w:val="Emphasis"/>
    <w:basedOn w:val="DefaultParagraphFont"/>
    <w:uiPriority w:val="20"/>
    <w:qFormat/>
    <w:rsid w:val="00A46B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225"/>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3225"/>
    <w:rPr>
      <w:rFonts w:ascii="Tahoma" w:hAnsi="Tahoma" w:cs="Tahoma"/>
      <w:sz w:val="16"/>
      <w:szCs w:val="16"/>
    </w:rPr>
  </w:style>
  <w:style w:type="character" w:customStyle="1" w:styleId="BalloonTextChar">
    <w:name w:val="Balloon Text Char"/>
    <w:basedOn w:val="DefaultParagraphFont"/>
    <w:link w:val="BalloonText"/>
    <w:uiPriority w:val="99"/>
    <w:semiHidden/>
    <w:rsid w:val="00283225"/>
    <w:rPr>
      <w:rFonts w:ascii="Tahoma" w:hAnsi="Tahoma" w:cs="Tahoma"/>
      <w:sz w:val="16"/>
      <w:szCs w:val="16"/>
    </w:rPr>
  </w:style>
  <w:style w:type="paragraph" w:styleId="FootnoteText">
    <w:name w:val="footnote text"/>
    <w:basedOn w:val="Normal"/>
    <w:link w:val="FootnoteTextChar"/>
    <w:uiPriority w:val="99"/>
    <w:semiHidden/>
    <w:unhideWhenUsed/>
    <w:rsid w:val="00A46B77"/>
    <w:rPr>
      <w:sz w:val="20"/>
      <w:szCs w:val="20"/>
    </w:rPr>
  </w:style>
  <w:style w:type="character" w:customStyle="1" w:styleId="FootnoteTextChar">
    <w:name w:val="Footnote Text Char"/>
    <w:basedOn w:val="DefaultParagraphFont"/>
    <w:link w:val="FootnoteText"/>
    <w:uiPriority w:val="99"/>
    <w:semiHidden/>
    <w:rsid w:val="00A46B77"/>
    <w:rPr>
      <w:sz w:val="20"/>
      <w:szCs w:val="20"/>
    </w:rPr>
  </w:style>
  <w:style w:type="character" w:styleId="FootnoteReference">
    <w:name w:val="footnote reference"/>
    <w:basedOn w:val="DefaultParagraphFont"/>
    <w:uiPriority w:val="99"/>
    <w:semiHidden/>
    <w:unhideWhenUsed/>
    <w:rsid w:val="00A46B77"/>
    <w:rPr>
      <w:vertAlign w:val="superscript"/>
    </w:rPr>
  </w:style>
  <w:style w:type="character" w:customStyle="1" w:styleId="st">
    <w:name w:val="st"/>
    <w:basedOn w:val="DefaultParagraphFont"/>
    <w:rsid w:val="00A46B77"/>
  </w:style>
  <w:style w:type="character" w:styleId="Emphasis">
    <w:name w:val="Emphasis"/>
    <w:basedOn w:val="DefaultParagraphFont"/>
    <w:uiPriority w:val="20"/>
    <w:qFormat/>
    <w:rsid w:val="00A46B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3D80D-D062-4C68-B252-F30C3096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Minnesota - College of Education</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Rodriguez</dc:creator>
  <cp:lastModifiedBy>Michael C. Rodriguez</cp:lastModifiedBy>
  <cp:revision>1</cp:revision>
  <cp:lastPrinted>2015-09-23T17:24:00Z</cp:lastPrinted>
  <dcterms:created xsi:type="dcterms:W3CDTF">2015-09-23T12:00:00Z</dcterms:created>
  <dcterms:modified xsi:type="dcterms:W3CDTF">2015-09-23T20:55:00Z</dcterms:modified>
</cp:coreProperties>
</file>