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15D" w:rsidRDefault="00603F09" w:rsidP="00257AFC">
      <w:pPr>
        <w:pBdr>
          <w:bottom w:val="single" w:sz="4" w:space="1" w:color="auto"/>
        </w:pBdr>
        <w:tabs>
          <w:tab w:val="right" w:pos="9360"/>
        </w:tabs>
      </w:pPr>
      <w:r>
        <w:t>EPSY 5221</w:t>
      </w:r>
      <w:r>
        <w:tab/>
      </w:r>
      <w:r w:rsidR="00AB5C45">
        <w:t xml:space="preserve">jMetrik </w:t>
      </w:r>
      <w:r>
        <w:t>IRT Lab</w:t>
      </w:r>
    </w:p>
    <w:p w:rsidR="00603F09" w:rsidRDefault="00603F09" w:rsidP="00603F09">
      <w:pPr>
        <w:tabs>
          <w:tab w:val="right" w:pos="9360"/>
        </w:tabs>
      </w:pPr>
    </w:p>
    <w:p w:rsidR="00603F09" w:rsidRDefault="002B4840" w:rsidP="00DC6E4E">
      <w:pPr>
        <w:tabs>
          <w:tab w:val="right" w:pos="9360"/>
        </w:tabs>
      </w:pPr>
      <w:r>
        <w:t>In this assignment we will</w:t>
      </w:r>
      <w:r w:rsidR="00603F09">
        <w:t xml:space="preserve"> conduct </w:t>
      </w:r>
      <w:r>
        <w:t>IRT analyses in</w:t>
      </w:r>
      <w:r w:rsidR="00AB5C45">
        <w:t xml:space="preserve"> jMetrik</w:t>
      </w:r>
      <w:r>
        <w:t>. W</w:t>
      </w:r>
      <w:r w:rsidR="00A66BCA">
        <w:t xml:space="preserve">e will again use the sample Exam 1 data including </w:t>
      </w:r>
      <w:r w:rsidR="00395FA1">
        <w:t>5948</w:t>
      </w:r>
      <w:r w:rsidR="00603F09">
        <w:t xml:space="preserve"> students </w:t>
      </w:r>
      <w:r w:rsidR="00A66BCA">
        <w:t xml:space="preserve">who </w:t>
      </w:r>
      <w:r w:rsidR="00603F09">
        <w:t xml:space="preserve">completed </w:t>
      </w:r>
      <w:r w:rsidR="00AB5C45">
        <w:t>56</w:t>
      </w:r>
      <w:r w:rsidR="00603F09">
        <w:t xml:space="preserve"> multiple-choice items, scored dichotomously. </w:t>
      </w:r>
      <w:r w:rsidR="00A66BCA">
        <w:t xml:space="preserve">We will also use the Liking Science data including </w:t>
      </w:r>
      <w:r>
        <w:t xml:space="preserve">75 </w:t>
      </w:r>
      <w:r w:rsidR="00A66BCA">
        <w:t xml:space="preserve">children who </w:t>
      </w:r>
      <w:r w:rsidR="00034146">
        <w:t xml:space="preserve">rated </w:t>
      </w:r>
      <w:r w:rsidR="00A66BCA">
        <w:t>25 items on a 3-point scale.</w:t>
      </w:r>
      <w:r w:rsidR="00603F09">
        <w:t xml:space="preserve"> For each of the following tasks, provide a written response and the corresponding </w:t>
      </w:r>
      <w:r w:rsidR="00034146">
        <w:t xml:space="preserve">displays as requested </w:t>
      </w:r>
      <w:r w:rsidR="00603F09">
        <w:t>from the</w:t>
      </w:r>
      <w:r w:rsidR="00AB5C45">
        <w:t xml:space="preserve"> jMetrik</w:t>
      </w:r>
      <w:r w:rsidR="00603F09">
        <w:t xml:space="preserve"> output.</w:t>
      </w:r>
    </w:p>
    <w:p w:rsidR="004347E2" w:rsidRDefault="004347E2" w:rsidP="004347E2">
      <w:pPr>
        <w:tabs>
          <w:tab w:val="right" w:pos="9360"/>
        </w:tabs>
      </w:pPr>
    </w:p>
    <w:p w:rsidR="004347E2" w:rsidRDefault="004347E2" w:rsidP="004347E2">
      <w:pPr>
        <w:tabs>
          <w:tab w:val="right" w:pos="9360"/>
        </w:tabs>
      </w:pPr>
      <w:r>
        <w:t>Coding the LIKING SCIENCE response data:</w:t>
      </w:r>
    </w:p>
    <w:p w:rsidR="004347E2" w:rsidRDefault="004347E2" w:rsidP="004347E2">
      <w:pPr>
        <w:tabs>
          <w:tab w:val="right" w:pos="9360"/>
        </w:tabs>
      </w:pPr>
      <w:r>
        <w:t>For the Rasch analysis, the item data must be recoded for the Liking Science responses.</w:t>
      </w:r>
    </w:p>
    <w:p w:rsidR="004347E2" w:rsidRDefault="00034146" w:rsidP="004347E2">
      <w:pPr>
        <w:pStyle w:val="ListParagraph"/>
        <w:numPr>
          <w:ilvl w:val="0"/>
          <w:numId w:val="3"/>
        </w:numPr>
        <w:tabs>
          <w:tab w:val="right" w:pos="9360"/>
        </w:tabs>
      </w:pPr>
      <w:r>
        <w:t>In</w:t>
      </w:r>
      <w:r w:rsidR="004347E2">
        <w:t xml:space="preserve"> the [</w:t>
      </w:r>
      <w:r w:rsidR="004347E2" w:rsidRPr="00B83388">
        <w:rPr>
          <w:b/>
        </w:rPr>
        <w:t>Transform</w:t>
      </w:r>
      <w:r w:rsidR="004347E2">
        <w:t xml:space="preserve">] tab </w:t>
      </w:r>
      <w:r w:rsidR="004347E2">
        <w:sym w:font="Wingdings" w:char="F0E0"/>
      </w:r>
      <w:r w:rsidR="004347E2">
        <w:t xml:space="preserve"> select [Advanced Item Scoring]</w:t>
      </w:r>
    </w:p>
    <w:p w:rsidR="004347E2" w:rsidRDefault="004347E2" w:rsidP="004347E2">
      <w:pPr>
        <w:pStyle w:val="ListParagraph"/>
        <w:numPr>
          <w:ilvl w:val="0"/>
          <w:numId w:val="3"/>
        </w:numPr>
        <w:tabs>
          <w:tab w:val="right" w:pos="9360"/>
        </w:tabs>
      </w:pPr>
      <w:r>
        <w:t>Send all items to the right using the [&gt;&gt;] tool</w:t>
      </w:r>
    </w:p>
    <w:p w:rsidR="004347E2" w:rsidRDefault="004347E2" w:rsidP="004347E2">
      <w:pPr>
        <w:pStyle w:val="ListParagraph"/>
        <w:numPr>
          <w:ilvl w:val="0"/>
          <w:numId w:val="3"/>
        </w:numPr>
        <w:tabs>
          <w:tab w:val="right" w:pos="9360"/>
        </w:tabs>
      </w:pPr>
      <w:r>
        <w:t xml:space="preserve">In the </w:t>
      </w:r>
      <w:r w:rsidRPr="00B83388">
        <w:rPr>
          <w:i/>
          <w:u w:val="single"/>
        </w:rPr>
        <w:t>Option</w:t>
      </w:r>
      <w:r>
        <w:t xml:space="preserve"> and </w:t>
      </w:r>
      <w:r w:rsidRPr="00B83388">
        <w:rPr>
          <w:i/>
          <w:u w:val="single"/>
        </w:rPr>
        <w:t>Score</w:t>
      </w:r>
      <w:r>
        <w:t xml:space="preserve"> columns, enter 0 and 0, 1 and 1, 2 and 2, respectively. This fixes the item codes to their original values. The Rasch model will then use a partial-credit model, where</w:t>
      </w:r>
      <w:r w:rsidR="00395FA1">
        <w:t xml:space="preserve"> Dislike receives no credit (0),</w:t>
      </w:r>
      <w:r>
        <w:t xml:space="preserve"> Neutral receives partial credit (1), and Like receives full credit (2). This preserves the rating scale values so </w:t>
      </w:r>
      <w:r w:rsidR="004D08AC">
        <w:t xml:space="preserve">the </w:t>
      </w:r>
      <w:r>
        <w:t xml:space="preserve">Rasch </w:t>
      </w:r>
      <w:r w:rsidR="004D08AC">
        <w:t xml:space="preserve">model </w:t>
      </w:r>
      <w:r>
        <w:t>works.</w:t>
      </w:r>
    </w:p>
    <w:p w:rsidR="00AB5C45" w:rsidRDefault="00AB5C45" w:rsidP="00603F09">
      <w:pPr>
        <w:tabs>
          <w:tab w:val="right" w:pos="9360"/>
        </w:tabs>
      </w:pPr>
    </w:p>
    <w:p w:rsidR="00DC6E4E" w:rsidRDefault="00DC6E4E" w:rsidP="00A66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</w:tabs>
      </w:pPr>
    </w:p>
    <w:p w:rsidR="00DC6E4E" w:rsidRDefault="00DC6E4E" w:rsidP="00A66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</w:tabs>
      </w:pPr>
      <w:r>
        <w:t>Repeat task</w:t>
      </w:r>
      <w:r w:rsidR="008253B0">
        <w:t>s 1-</w:t>
      </w:r>
      <w:r w:rsidR="00034146">
        <w:t>7</w:t>
      </w:r>
      <w:r>
        <w:t xml:space="preserve"> below for </w:t>
      </w:r>
      <w:r w:rsidR="004347E2">
        <w:t xml:space="preserve">both </w:t>
      </w:r>
      <w:r w:rsidR="00395FA1">
        <w:t>Exam-1 and Liking-</w:t>
      </w:r>
      <w:r>
        <w:t>Science data.</w:t>
      </w:r>
      <w:r w:rsidR="004347E2">
        <w:t xml:space="preserve"> </w:t>
      </w:r>
      <w:r>
        <w:t xml:space="preserve">Each </w:t>
      </w:r>
      <w:r w:rsidR="004347E2">
        <w:t xml:space="preserve">of these </w:t>
      </w:r>
      <w:r>
        <w:t>task</w:t>
      </w:r>
      <w:r w:rsidR="004347E2">
        <w:t>s</w:t>
      </w:r>
      <w:r>
        <w:t xml:space="preserve"> is worth 3 points for each data s</w:t>
      </w:r>
      <w:r w:rsidR="004D74C4">
        <w:t xml:space="preserve">et (6 points in total per task; except question </w:t>
      </w:r>
      <w:r w:rsidR="00034146">
        <w:t>8</w:t>
      </w:r>
      <w:r w:rsidR="004D74C4">
        <w:t xml:space="preserve"> </w:t>
      </w:r>
      <w:r w:rsidR="00034146">
        <w:t xml:space="preserve">which is </w:t>
      </w:r>
      <w:r w:rsidR="004D74C4">
        <w:t>for Exam 1 only).</w:t>
      </w:r>
      <w:r w:rsidR="00034146">
        <w:t xml:space="preserve"> The lab is worth 45 points total.</w:t>
      </w:r>
    </w:p>
    <w:p w:rsidR="004347E2" w:rsidRDefault="004347E2" w:rsidP="00A66B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360"/>
        </w:tabs>
      </w:pPr>
    </w:p>
    <w:p w:rsidR="00DC6E4E" w:rsidRDefault="00DC6E4E" w:rsidP="00603F09">
      <w:pPr>
        <w:tabs>
          <w:tab w:val="right" w:pos="9360"/>
        </w:tabs>
      </w:pPr>
    </w:p>
    <w:p w:rsidR="00603F09" w:rsidRDefault="00603F09" w:rsidP="008678AB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t>Report the mean score, standard deviation, and maximum and minimum scores for the total test</w:t>
      </w:r>
      <w:r w:rsidR="004D08AC">
        <w:t xml:space="preserve">. These </w:t>
      </w:r>
      <w:r w:rsidR="009D64C5">
        <w:t xml:space="preserve">descriptives </w:t>
      </w:r>
      <w:r w:rsidR="004D08AC">
        <w:t xml:space="preserve">should be </w:t>
      </w:r>
      <w:r w:rsidR="009D64C5">
        <w:t xml:space="preserve">for </w:t>
      </w:r>
      <w:r w:rsidR="00CF366B">
        <w:t xml:space="preserve">the </w:t>
      </w:r>
      <w:r w:rsidR="00AC65C5">
        <w:t xml:space="preserve">IRT </w:t>
      </w:r>
      <w:r w:rsidR="00B303C6">
        <w:t>T</w:t>
      </w:r>
      <w:r w:rsidR="006D2F8C">
        <w:t>heta</w:t>
      </w:r>
      <w:r w:rsidR="00CF366B">
        <w:t xml:space="preserve"> </w:t>
      </w:r>
      <w:r w:rsidR="00AC65C5">
        <w:t>scores</w:t>
      </w:r>
      <w:r w:rsidR="004D08AC">
        <w:t>, not the raw or observed scores</w:t>
      </w:r>
      <w:r>
        <w:t>.</w:t>
      </w:r>
    </w:p>
    <w:p w:rsidR="006A4385" w:rsidRDefault="00EA4944" w:rsidP="00E93C06">
      <w:pPr>
        <w:numPr>
          <w:ilvl w:val="1"/>
          <w:numId w:val="1"/>
        </w:numPr>
        <w:tabs>
          <w:tab w:val="clear" w:pos="1440"/>
          <w:tab w:val="left" w:pos="720"/>
          <w:tab w:val="right" w:pos="9360"/>
        </w:tabs>
        <w:ind w:left="720"/>
      </w:pPr>
      <w:r>
        <w:t xml:space="preserve">Select the </w:t>
      </w:r>
      <w:r w:rsidR="00A66BCA">
        <w:t>appropriate</w:t>
      </w:r>
      <w:r>
        <w:t xml:space="preserve"> data </w:t>
      </w:r>
      <w:r w:rsidR="006A4385">
        <w:t>table:</w:t>
      </w:r>
    </w:p>
    <w:p w:rsidR="00EA4944" w:rsidRDefault="00EA4944" w:rsidP="00E93C06">
      <w:pPr>
        <w:numPr>
          <w:ilvl w:val="1"/>
          <w:numId w:val="1"/>
        </w:numPr>
        <w:tabs>
          <w:tab w:val="clear" w:pos="1440"/>
          <w:tab w:val="left" w:pos="720"/>
          <w:tab w:val="right" w:pos="9360"/>
        </w:tabs>
        <w:ind w:left="720"/>
      </w:pPr>
      <w:r>
        <w:t>[</w:t>
      </w:r>
      <w:r w:rsidRPr="00DC6E4E">
        <w:rPr>
          <w:b/>
        </w:rPr>
        <w:t>Analyze</w:t>
      </w:r>
      <w:r>
        <w:t xml:space="preserve">] </w:t>
      </w:r>
      <w:r>
        <w:sym w:font="Wingdings" w:char="F0E0"/>
      </w:r>
      <w:r>
        <w:t xml:space="preserve"> [Rasch </w:t>
      </w:r>
      <w:r w:rsidR="00010EA3">
        <w:t>Models</w:t>
      </w:r>
      <w:r>
        <w:t xml:space="preserve">]. </w:t>
      </w:r>
    </w:p>
    <w:p w:rsidR="00EA4944" w:rsidRDefault="00EA4944" w:rsidP="00467BC4">
      <w:pPr>
        <w:numPr>
          <w:ilvl w:val="2"/>
          <w:numId w:val="1"/>
        </w:numPr>
        <w:tabs>
          <w:tab w:val="clear" w:pos="2160"/>
          <w:tab w:val="left" w:pos="1440"/>
          <w:tab w:val="left" w:pos="3600"/>
          <w:tab w:val="right" w:pos="9360"/>
        </w:tabs>
        <w:ind w:left="1440" w:hanging="360"/>
      </w:pPr>
      <w:r>
        <w:t xml:space="preserve">In the </w:t>
      </w:r>
      <w:r w:rsidRPr="00DC6E4E">
        <w:rPr>
          <w:b/>
        </w:rPr>
        <w:t>Global</w:t>
      </w:r>
      <w:r w:rsidR="00467BC4">
        <w:t xml:space="preserve"> tab:</w:t>
      </w:r>
      <w:r w:rsidR="00467BC4">
        <w:tab/>
      </w:r>
      <w:r w:rsidR="008253B0">
        <w:t>[</w:t>
      </w:r>
      <w:r w:rsidR="004D08AC">
        <w:t xml:space="preserve">for </w:t>
      </w:r>
      <w:r w:rsidR="00467BC4">
        <w:t>Exam 1</w:t>
      </w:r>
      <w:r w:rsidR="004D08AC">
        <w:t>: do not check “Ignore missing data</w:t>
      </w:r>
      <w:r>
        <w:t>]</w:t>
      </w:r>
    </w:p>
    <w:p w:rsidR="00467BC4" w:rsidRDefault="00467BC4" w:rsidP="00467BC4">
      <w:pPr>
        <w:tabs>
          <w:tab w:val="left" w:pos="1440"/>
          <w:tab w:val="left" w:pos="3600"/>
          <w:tab w:val="right" w:pos="9360"/>
        </w:tabs>
        <w:ind w:left="1440"/>
      </w:pPr>
      <w:r>
        <w:tab/>
        <w:t>[</w:t>
      </w:r>
      <w:r w:rsidR="004D08AC">
        <w:t xml:space="preserve">for </w:t>
      </w:r>
      <w:r>
        <w:t>Liking Science</w:t>
      </w:r>
      <w:r w:rsidR="004D08AC">
        <w:t>: check “Ignore missing data</w:t>
      </w:r>
      <w:r>
        <w:t>]</w:t>
      </w:r>
    </w:p>
    <w:p w:rsidR="00EA4944" w:rsidRDefault="00EA4944" w:rsidP="00E93C06">
      <w:pPr>
        <w:numPr>
          <w:ilvl w:val="2"/>
          <w:numId w:val="1"/>
        </w:numPr>
        <w:tabs>
          <w:tab w:val="clear" w:pos="2160"/>
          <w:tab w:val="left" w:pos="1440"/>
          <w:tab w:val="right" w:pos="9360"/>
        </w:tabs>
        <w:ind w:left="1440" w:hanging="360"/>
      </w:pPr>
      <w:r>
        <w:t xml:space="preserve">In the </w:t>
      </w:r>
      <w:r w:rsidRPr="00DC6E4E">
        <w:rPr>
          <w:b/>
        </w:rPr>
        <w:t>Item</w:t>
      </w:r>
      <w:r>
        <w:t xml:space="preserve"> tab: [Save</w:t>
      </w:r>
      <w:r w:rsidR="00DC6E4E">
        <w:t>:</w:t>
      </w:r>
      <w:r>
        <w:t xml:space="preserve"> Item Estimates, with a name like “</w:t>
      </w:r>
      <w:r w:rsidR="008253B0">
        <w:t>Exam1Stats</w:t>
      </w:r>
      <w:r>
        <w:t>”</w:t>
      </w:r>
      <w:r w:rsidR="008253B0">
        <w:t xml:space="preserve"> or “LikingStats”</w:t>
      </w:r>
      <w:r>
        <w:t>]</w:t>
      </w:r>
    </w:p>
    <w:p w:rsidR="00EA4944" w:rsidRDefault="00EA4944" w:rsidP="00E93C06">
      <w:pPr>
        <w:numPr>
          <w:ilvl w:val="2"/>
          <w:numId w:val="1"/>
        </w:numPr>
        <w:tabs>
          <w:tab w:val="clear" w:pos="2160"/>
          <w:tab w:val="left" w:pos="1440"/>
          <w:tab w:val="right" w:pos="9360"/>
        </w:tabs>
        <w:ind w:left="1440" w:hanging="360"/>
      </w:pPr>
      <w:r>
        <w:t xml:space="preserve">In the </w:t>
      </w:r>
      <w:r w:rsidRPr="00DC6E4E">
        <w:rPr>
          <w:b/>
        </w:rPr>
        <w:t>Person</w:t>
      </w:r>
      <w:r>
        <w:t xml:space="preserve"> tab: [Save</w:t>
      </w:r>
      <w:r w:rsidR="00DC6E4E">
        <w:t>:</w:t>
      </w:r>
      <w:r>
        <w:t xml:space="preserve"> Person Estimates] and [Save</w:t>
      </w:r>
      <w:r w:rsidR="00DC6E4E">
        <w:t>:</w:t>
      </w:r>
      <w:r>
        <w:t xml:space="preserve"> Person Fit Statistics]</w:t>
      </w:r>
    </w:p>
    <w:p w:rsidR="00C52EFE" w:rsidRDefault="00C52EFE" w:rsidP="00E93C06">
      <w:pPr>
        <w:numPr>
          <w:ilvl w:val="2"/>
          <w:numId w:val="1"/>
        </w:numPr>
        <w:tabs>
          <w:tab w:val="clear" w:pos="2160"/>
          <w:tab w:val="left" w:pos="1440"/>
          <w:tab w:val="right" w:pos="9360"/>
        </w:tabs>
        <w:ind w:left="1440" w:hanging="360"/>
      </w:pPr>
      <w:r>
        <w:t>Run</w:t>
      </w:r>
    </w:p>
    <w:p w:rsidR="006A4385" w:rsidRDefault="00EA4944" w:rsidP="00E93C06">
      <w:pPr>
        <w:numPr>
          <w:ilvl w:val="1"/>
          <w:numId w:val="1"/>
        </w:numPr>
        <w:tabs>
          <w:tab w:val="clear" w:pos="1440"/>
          <w:tab w:val="left" w:pos="720"/>
          <w:tab w:val="right" w:pos="9360"/>
        </w:tabs>
        <w:ind w:left="720"/>
      </w:pPr>
      <w:r>
        <w:t>S</w:t>
      </w:r>
      <w:r w:rsidR="006A4385">
        <w:t xml:space="preserve">elect the </w:t>
      </w:r>
      <w:r w:rsidR="00DC6E4E">
        <w:t xml:space="preserve">appropriate </w:t>
      </w:r>
      <w:r w:rsidR="006A4385">
        <w:t xml:space="preserve">data </w:t>
      </w:r>
      <w:r w:rsidR="00DC6E4E">
        <w:t>table</w:t>
      </w:r>
      <w:r w:rsidR="006A4385">
        <w:t>:</w:t>
      </w:r>
    </w:p>
    <w:p w:rsidR="006A4385" w:rsidRDefault="00EA4944" w:rsidP="006A4385">
      <w:pPr>
        <w:tabs>
          <w:tab w:val="right" w:pos="9360"/>
        </w:tabs>
        <w:ind w:left="720"/>
      </w:pPr>
      <w:r>
        <w:t>[</w:t>
      </w:r>
      <w:r w:rsidRPr="00DC6E4E">
        <w:rPr>
          <w:b/>
        </w:rPr>
        <w:t>Analyze</w:t>
      </w:r>
      <w:r>
        <w:t xml:space="preserve">] </w:t>
      </w:r>
      <w:r>
        <w:sym w:font="Wingdings" w:char="F0E0"/>
      </w:r>
      <w:r>
        <w:t xml:space="preserve"> [Descriptives] and sel</w:t>
      </w:r>
      <w:r w:rsidR="006A4385">
        <w:t>ect “theta” from the variables.</w:t>
      </w:r>
    </w:p>
    <w:p w:rsidR="00EA4944" w:rsidRDefault="00EA4944" w:rsidP="006A4385">
      <w:pPr>
        <w:tabs>
          <w:tab w:val="right" w:pos="9360"/>
        </w:tabs>
        <w:ind w:left="720"/>
      </w:pPr>
      <w:r>
        <w:t>This will give you summary stats on the theta scores.</w:t>
      </w:r>
    </w:p>
    <w:p w:rsidR="00E93C06" w:rsidRDefault="00E93C06" w:rsidP="00603F09">
      <w:pPr>
        <w:tabs>
          <w:tab w:val="right" w:pos="9360"/>
        </w:tabs>
      </w:pPr>
    </w:p>
    <w:p w:rsidR="00DD7065" w:rsidRDefault="00DD7065" w:rsidP="00603F09">
      <w:pPr>
        <w:tabs>
          <w:tab w:val="right" w:pos="9360"/>
        </w:tabs>
      </w:pPr>
    </w:p>
    <w:p w:rsidR="00603F09" w:rsidRDefault="00603F09" w:rsidP="00E93C06">
      <w:pPr>
        <w:numPr>
          <w:ilvl w:val="0"/>
          <w:numId w:val="1"/>
        </w:numPr>
        <w:tabs>
          <w:tab w:val="clear" w:pos="720"/>
          <w:tab w:val="left" w:pos="360"/>
          <w:tab w:val="right" w:pos="9360"/>
        </w:tabs>
        <w:ind w:left="360"/>
      </w:pPr>
      <w:r>
        <w:t xml:space="preserve">Report </w:t>
      </w:r>
      <w:r w:rsidR="00C52EFE">
        <w:t>Guttman reliability</w:t>
      </w:r>
      <w:r w:rsidR="009D64C5">
        <w:t xml:space="preserve"> for the raw sum score and </w:t>
      </w:r>
      <w:r>
        <w:t xml:space="preserve">the reliability for the </w:t>
      </w:r>
      <w:r w:rsidR="00B83388">
        <w:t>Person</w:t>
      </w:r>
      <w:r>
        <w:t xml:space="preserve"> scores</w:t>
      </w:r>
      <w:r w:rsidR="009D64C5">
        <w:t xml:space="preserve"> (theta)</w:t>
      </w:r>
      <w:r>
        <w:t>.</w:t>
      </w:r>
      <w:r w:rsidR="00E93C06" w:rsidRPr="00E93C06">
        <w:t xml:space="preserve"> </w:t>
      </w:r>
      <w:r w:rsidR="00034146">
        <w:t xml:space="preserve">Show how this is computed, step-by-step, </w:t>
      </w:r>
      <w:r w:rsidR="00E93C06">
        <w:t>using true variance (</w:t>
      </w:r>
      <w:r w:rsidR="00C52EFE">
        <w:t>a</w:t>
      </w:r>
      <w:r w:rsidR="00E93C06">
        <w:t>djusted variance) and observed variance with our theoretical definition of relia</w:t>
      </w:r>
      <w:r w:rsidR="00B83388">
        <w:t>bility. Interpret the</w:t>
      </w:r>
      <w:r w:rsidR="00034146">
        <w:t xml:space="preserve"> reliability value</w:t>
      </w:r>
      <w:r w:rsidR="00E93C06">
        <w:t>.</w:t>
      </w:r>
    </w:p>
    <w:p w:rsidR="00E93C06" w:rsidRDefault="00C52EFE" w:rsidP="00E93C06">
      <w:pPr>
        <w:numPr>
          <w:ilvl w:val="1"/>
          <w:numId w:val="1"/>
        </w:numPr>
        <w:tabs>
          <w:tab w:val="clear" w:pos="1440"/>
          <w:tab w:val="left" w:pos="720"/>
          <w:tab w:val="right" w:pos="9360"/>
        </w:tabs>
        <w:ind w:left="720"/>
      </w:pPr>
      <w:r>
        <w:t xml:space="preserve">Guttman reliability </w:t>
      </w:r>
      <w:r w:rsidR="00EA4944">
        <w:t xml:space="preserve">comes from the item analysis summary table you obtained in </w:t>
      </w:r>
      <w:r w:rsidR="00B83388">
        <w:t>Lab 1</w:t>
      </w:r>
      <w:r w:rsidR="00EA4944">
        <w:t>.</w:t>
      </w:r>
    </w:p>
    <w:p w:rsidR="00E93C06" w:rsidRDefault="00E93C06" w:rsidP="00E93C06">
      <w:pPr>
        <w:numPr>
          <w:ilvl w:val="1"/>
          <w:numId w:val="1"/>
        </w:numPr>
        <w:tabs>
          <w:tab w:val="clear" w:pos="1440"/>
          <w:tab w:val="left" w:pos="720"/>
          <w:tab w:val="right" w:pos="9360"/>
        </w:tabs>
        <w:ind w:left="720"/>
      </w:pPr>
      <w:r>
        <w:t xml:space="preserve">The adjusted variance and observed variance come from the Rasch table you obtained in 1.b above. Remember: </w:t>
      </w:r>
      <m:oMath>
        <m:r>
          <w:rPr>
            <w:rFonts w:ascii="Cambria Math" w:hAnsi="Cambria Math"/>
          </w:rPr>
          <m:t xml:space="preserve">Reliability=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True Variance</m:t>
            </m:r>
          </m:num>
          <m:den>
            <m:r>
              <w:rPr>
                <w:rFonts w:ascii="Cambria Math" w:hAnsi="Cambria Math"/>
              </w:rPr>
              <m:t>Observed Variance</m:t>
            </m:r>
          </m:den>
        </m:f>
      </m:oMath>
      <w:r>
        <w:t>.</w:t>
      </w:r>
    </w:p>
    <w:p w:rsidR="00E93C06" w:rsidRDefault="00E93C06" w:rsidP="009B4587">
      <w:pPr>
        <w:tabs>
          <w:tab w:val="right" w:pos="9360"/>
        </w:tabs>
      </w:pPr>
    </w:p>
    <w:p w:rsidR="00B83388" w:rsidRDefault="00B83388">
      <w:r>
        <w:br w:type="page"/>
      </w:r>
    </w:p>
    <w:p w:rsidR="00200392" w:rsidRDefault="009B4587" w:rsidP="00200392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lastRenderedPageBreak/>
        <w:t xml:space="preserve">Among the </w:t>
      </w:r>
      <w:r w:rsidRPr="00034146">
        <w:rPr>
          <w:u w:val="single"/>
        </w:rPr>
        <w:t>first 25</w:t>
      </w:r>
      <w:r>
        <w:t xml:space="preserve"> students, w</w:t>
      </w:r>
      <w:r w:rsidR="009D64C5">
        <w:t>hich student</w:t>
      </w:r>
      <w:r>
        <w:t xml:space="preserve"> is the lowest </w:t>
      </w:r>
      <w:r w:rsidR="009D64C5">
        <w:t>ability student</w:t>
      </w:r>
      <w:r>
        <w:t>? What is his/her ability score and standard error</w:t>
      </w:r>
      <w:r w:rsidR="009D64C5">
        <w:t>? Does this student</w:t>
      </w:r>
      <w:r>
        <w:t xml:space="preserve"> fit the model?</w:t>
      </w:r>
    </w:p>
    <w:p w:rsidR="00EA4944" w:rsidRDefault="00EA4944" w:rsidP="00200392">
      <w:pPr>
        <w:numPr>
          <w:ilvl w:val="1"/>
          <w:numId w:val="1"/>
        </w:numPr>
        <w:tabs>
          <w:tab w:val="clear" w:pos="1440"/>
          <w:tab w:val="right" w:pos="9360"/>
        </w:tabs>
        <w:ind w:left="720"/>
      </w:pPr>
      <w:r>
        <w:t xml:space="preserve">You will find this information </w:t>
      </w:r>
      <w:r w:rsidR="00C52EFE">
        <w:t xml:space="preserve">by looking </w:t>
      </w:r>
      <w:r>
        <w:t>in</w:t>
      </w:r>
      <w:r w:rsidR="00200392">
        <w:t xml:space="preserve"> the data</w:t>
      </w:r>
      <w:r w:rsidR="00010EA3">
        <w:t xml:space="preserve"> file in the jMetrik data window</w:t>
      </w:r>
      <w:r w:rsidR="00B83388">
        <w:t>.</w:t>
      </w:r>
    </w:p>
    <w:p w:rsidR="00EA4944" w:rsidRDefault="00EA4944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 xml:space="preserve">Remember, ability is </w:t>
      </w:r>
      <w:r w:rsidR="00010EA3">
        <w:t>reported as</w:t>
      </w:r>
      <w:r>
        <w:t xml:space="preserve"> </w:t>
      </w:r>
      <w:r w:rsidR="00010EA3">
        <w:t>T</w:t>
      </w:r>
      <w:r>
        <w:t>heta in the data file. Fit is measured by WMS (infit); thes</w:t>
      </w:r>
      <w:r w:rsidR="00B83388">
        <w:t>e values should be less than 1.5</w:t>
      </w:r>
      <w:r>
        <w:t>.</w:t>
      </w:r>
    </w:p>
    <w:p w:rsidR="009D64C5" w:rsidRDefault="009D64C5" w:rsidP="009D64C5">
      <w:pPr>
        <w:tabs>
          <w:tab w:val="right" w:pos="9360"/>
        </w:tabs>
      </w:pPr>
    </w:p>
    <w:p w:rsidR="00DD7065" w:rsidRDefault="00DD7065" w:rsidP="009D64C5">
      <w:pPr>
        <w:tabs>
          <w:tab w:val="right" w:pos="9360"/>
        </w:tabs>
      </w:pPr>
    </w:p>
    <w:p w:rsidR="009D64C5" w:rsidRDefault="009D64C5" w:rsidP="008678AB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t xml:space="preserve">What is the most difficult item? What is the </w:t>
      </w:r>
      <w:r w:rsidR="00C52EFE">
        <w:t>location</w:t>
      </w:r>
      <w:r>
        <w:t xml:space="preserve"> </w:t>
      </w:r>
      <w:r w:rsidR="00B83388">
        <w:t>statistic</w:t>
      </w:r>
      <w:r>
        <w:t xml:space="preserve"> and standard error for this item? </w:t>
      </w:r>
      <w:r w:rsidR="00034146">
        <w:t xml:space="preserve">Provide an interpretation for this value – how do you communicate the meaning of the item “difficulty” value? </w:t>
      </w:r>
      <w:r>
        <w:t>Does this item fit the model?</w:t>
      </w:r>
    </w:p>
    <w:p w:rsidR="00EA4944" w:rsidRDefault="00EA4944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You will find this information in two places</w:t>
      </w:r>
      <w:r w:rsidR="00010EA3">
        <w:t>:</w:t>
      </w:r>
    </w:p>
    <w:p w:rsidR="00EA4944" w:rsidRDefault="00EA4944" w:rsidP="00010EA3">
      <w:pPr>
        <w:numPr>
          <w:ilvl w:val="2"/>
          <w:numId w:val="1"/>
        </w:numPr>
        <w:tabs>
          <w:tab w:val="clear" w:pos="2160"/>
          <w:tab w:val="right" w:pos="9360"/>
        </w:tabs>
        <w:ind w:left="1260"/>
      </w:pPr>
      <w:r>
        <w:t xml:space="preserve">The </w:t>
      </w:r>
      <w:r w:rsidR="00E93C06">
        <w:t>Rasch</w:t>
      </w:r>
      <w:r>
        <w:t xml:space="preserve"> table produced </w:t>
      </w:r>
      <w:r w:rsidR="00010EA3">
        <w:t>in</w:t>
      </w:r>
      <w:r w:rsidR="00B83388">
        <w:t xml:space="preserve"> 1.b above (in the output).</w:t>
      </w:r>
    </w:p>
    <w:p w:rsidR="00EA4944" w:rsidRDefault="00010EA3" w:rsidP="00010EA3">
      <w:pPr>
        <w:numPr>
          <w:ilvl w:val="2"/>
          <w:numId w:val="1"/>
        </w:numPr>
        <w:tabs>
          <w:tab w:val="clear" w:pos="2160"/>
          <w:tab w:val="right" w:pos="9360"/>
        </w:tabs>
        <w:ind w:left="1260"/>
      </w:pPr>
      <w:r>
        <w:t>T</w:t>
      </w:r>
      <w:r w:rsidR="008678AB">
        <w:t xml:space="preserve">he </w:t>
      </w:r>
      <w:r w:rsidR="00B83388">
        <w:t xml:space="preserve">Item Stats </w:t>
      </w:r>
      <w:r w:rsidR="00200392">
        <w:t xml:space="preserve">table </w:t>
      </w:r>
      <w:r w:rsidR="00B83388">
        <w:t>saved in jMetrik.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 xml:space="preserve">The </w:t>
      </w:r>
      <w:r w:rsidR="00B83388">
        <w:t xml:space="preserve">item </w:t>
      </w:r>
      <w:r w:rsidR="00C52EFE">
        <w:t xml:space="preserve">location </w:t>
      </w:r>
      <w:r w:rsidR="00B83388">
        <w:t>is measured by the b-parameter</w:t>
      </w:r>
      <w:r>
        <w:t xml:space="preserve">, the </w:t>
      </w:r>
      <w:r w:rsidR="00B83388">
        <w:t xml:space="preserve">item </w:t>
      </w:r>
      <w:r>
        <w:t>location on the theta scale.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Fit is measured in the same way with WMS and UMS.</w:t>
      </w:r>
    </w:p>
    <w:p w:rsidR="00E93C06" w:rsidRDefault="00E93C06" w:rsidP="00ED04AA">
      <w:pPr>
        <w:tabs>
          <w:tab w:val="right" w:pos="9360"/>
        </w:tabs>
      </w:pPr>
    </w:p>
    <w:p w:rsidR="00DD7065" w:rsidRDefault="00DD7065" w:rsidP="00ED04AA">
      <w:pPr>
        <w:tabs>
          <w:tab w:val="right" w:pos="9360"/>
        </w:tabs>
      </w:pPr>
    </w:p>
    <w:p w:rsidR="00223FA2" w:rsidRDefault="00ED04AA" w:rsidP="00B83388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t>Which items, if any, do not fit th</w:t>
      </w:r>
      <w:r w:rsidR="0030790A">
        <w:t>e model?  How do you know?  What does it mean to fit or not fit the model?</w:t>
      </w:r>
      <w:r w:rsidR="00B83388">
        <w:t xml:space="preserve"> Consider </w:t>
      </w:r>
      <w:r w:rsidR="00223FA2">
        <w:t xml:space="preserve">all the items in </w:t>
      </w:r>
      <w:r w:rsidR="00B83388">
        <w:t>the I</w:t>
      </w:r>
      <w:r w:rsidR="006A4385">
        <w:t xml:space="preserve">tem </w:t>
      </w:r>
      <w:r w:rsidR="00B83388">
        <w:t>S</w:t>
      </w:r>
      <w:r w:rsidR="006A4385">
        <w:t>tats</w:t>
      </w:r>
      <w:r w:rsidR="00223FA2">
        <w:t xml:space="preserve"> table</w:t>
      </w:r>
      <w:r w:rsidR="008253B0">
        <w:t>s for Exam 1 and Liking Science</w:t>
      </w:r>
      <w:r w:rsidR="00223FA2">
        <w:t xml:space="preserve"> and </w:t>
      </w:r>
      <w:r w:rsidR="008253B0">
        <w:t xml:space="preserve">review </w:t>
      </w:r>
      <w:r w:rsidR="00223FA2">
        <w:t>item fit.</w:t>
      </w:r>
    </w:p>
    <w:p w:rsidR="00DD7065" w:rsidRDefault="00DD7065" w:rsidP="00ED04AA">
      <w:pPr>
        <w:tabs>
          <w:tab w:val="right" w:pos="9360"/>
        </w:tabs>
      </w:pPr>
    </w:p>
    <w:p w:rsidR="004347E2" w:rsidRDefault="009B4587" w:rsidP="008678AB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t>Compare the</w:t>
      </w:r>
      <w:r w:rsidR="00EB00E6">
        <w:t xml:space="preserve"> </w:t>
      </w:r>
      <w:r w:rsidR="003546C0">
        <w:t>Item Characteristic Curves</w:t>
      </w:r>
      <w:r w:rsidR="00034146">
        <w:t xml:space="preserve"> (ICCs) and </w:t>
      </w:r>
      <w:r w:rsidR="003546C0">
        <w:t>Item Information Curves</w:t>
      </w:r>
      <w:r w:rsidR="00034146">
        <w:t xml:space="preserve"> (IICs</w:t>
      </w:r>
      <w:r w:rsidR="003546C0">
        <w:t xml:space="preserve">) </w:t>
      </w:r>
      <w:r w:rsidR="00ED04AA">
        <w:t xml:space="preserve">from </w:t>
      </w:r>
      <w:r w:rsidR="004347E2">
        <w:t xml:space="preserve">Exam 1 </w:t>
      </w:r>
      <w:r w:rsidR="00034146">
        <w:t>items</w:t>
      </w:r>
      <w:r w:rsidR="00DB28CD">
        <w:t xml:space="preserve">: </w:t>
      </w:r>
      <w:r w:rsidR="00EB00E6">
        <w:t xml:space="preserve">1, 2, </w:t>
      </w:r>
      <w:r w:rsidR="00DB28CD">
        <w:t xml:space="preserve">3, 27, </w:t>
      </w:r>
      <w:r w:rsidR="00EB00E6">
        <w:t>32</w:t>
      </w:r>
      <w:r w:rsidR="008253B0">
        <w:t>; and Liking Science items</w:t>
      </w:r>
      <w:r w:rsidR="00034146">
        <w:t>:</w:t>
      </w:r>
      <w:r w:rsidR="008253B0">
        <w:t xml:space="preserve"> </w:t>
      </w:r>
      <w:r w:rsidR="00C66068">
        <w:t xml:space="preserve">1, </w:t>
      </w:r>
      <w:r w:rsidR="008253B0">
        <w:t>2, 3, 4, 5</w:t>
      </w:r>
      <w:r w:rsidR="00ED04AA">
        <w:t xml:space="preserve">. Discuss the differences you see in these curves </w:t>
      </w:r>
      <w:r w:rsidR="00034146">
        <w:t xml:space="preserve">(for each test separately), given </w:t>
      </w:r>
      <w:r w:rsidR="00ED04AA">
        <w:t>the parameter</w:t>
      </w:r>
      <w:r w:rsidR="004347E2">
        <w:t>(</w:t>
      </w:r>
      <w:r w:rsidR="00EB00E6">
        <w:t>s</w:t>
      </w:r>
      <w:r w:rsidR="004347E2">
        <w:t xml:space="preserve">) estimated. </w:t>
      </w:r>
    </w:p>
    <w:p w:rsidR="00ED04AA" w:rsidRDefault="00EB00E6" w:rsidP="004347E2">
      <w:pPr>
        <w:pStyle w:val="ListParagraph"/>
        <w:numPr>
          <w:ilvl w:val="1"/>
          <w:numId w:val="1"/>
        </w:numPr>
        <w:tabs>
          <w:tab w:val="clear" w:pos="1440"/>
          <w:tab w:val="right" w:pos="9360"/>
        </w:tabs>
        <w:ind w:left="720"/>
      </w:pPr>
      <w:r>
        <w:t>Select one ICC graphic. Mark the location of the curve</w:t>
      </w:r>
      <w:r w:rsidR="004347E2">
        <w:t xml:space="preserve"> (the b parameter</w:t>
      </w:r>
      <w:r w:rsidR="008253B0">
        <w:t xml:space="preserve"> for Exam 1 and the steps for Liking Science</w:t>
      </w:r>
      <w:r w:rsidR="004347E2">
        <w:t xml:space="preserve">). </w:t>
      </w:r>
      <w:r w:rsidR="009B4587">
        <w:t>What does this</w:t>
      </w:r>
      <w:r w:rsidR="004347E2">
        <w:t xml:space="preserve"> parameter tell us about this </w:t>
      </w:r>
      <w:r w:rsidR="00CF366B">
        <w:t>it</w:t>
      </w:r>
      <w:r w:rsidR="004347E2">
        <w:t>em</w:t>
      </w:r>
      <w:r w:rsidR="00ED04AA">
        <w:t>?</w:t>
      </w:r>
    </w:p>
    <w:p w:rsidR="00010EA3" w:rsidRDefault="00010EA3" w:rsidP="00010EA3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For each item, you will see the ICC always increasing across theta and the IIC which is normally distributed and centered at the location of the item (</w:t>
      </w:r>
      <w:r w:rsidR="00C52EFE">
        <w:t>b-parameter</w:t>
      </w:r>
      <w:r>
        <w:t>).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T</w:t>
      </w:r>
      <w:r w:rsidR="006A4385">
        <w:t>o create t</w:t>
      </w:r>
      <w:r>
        <w:t>he ICCs and IICs</w:t>
      </w:r>
      <w:r w:rsidR="006A4385">
        <w:t>:</w:t>
      </w:r>
    </w:p>
    <w:p w:rsidR="006A4385" w:rsidRDefault="006A4385" w:rsidP="006A4385">
      <w:pPr>
        <w:numPr>
          <w:ilvl w:val="2"/>
          <w:numId w:val="1"/>
        </w:numPr>
        <w:tabs>
          <w:tab w:val="clear" w:pos="2160"/>
          <w:tab w:val="right" w:pos="9360"/>
        </w:tabs>
        <w:ind w:left="1170"/>
      </w:pPr>
      <w:r>
        <w:t>Select the ItemStats data table</w:t>
      </w:r>
    </w:p>
    <w:p w:rsidR="006A4385" w:rsidRDefault="006A4385" w:rsidP="006A4385">
      <w:pPr>
        <w:numPr>
          <w:ilvl w:val="2"/>
          <w:numId w:val="1"/>
        </w:numPr>
        <w:tabs>
          <w:tab w:val="clear" w:pos="2160"/>
          <w:tab w:val="right" w:pos="9360"/>
        </w:tabs>
        <w:ind w:left="1170"/>
      </w:pPr>
      <w:r>
        <w:t xml:space="preserve">[Graph] </w:t>
      </w:r>
      <w:r>
        <w:sym w:font="Wingdings" w:char="F0E0"/>
      </w:r>
      <w:r>
        <w:t xml:space="preserve"> [IRT Plot]</w:t>
      </w:r>
    </w:p>
    <w:p w:rsidR="006A4385" w:rsidRDefault="006A4385" w:rsidP="006A4385">
      <w:pPr>
        <w:numPr>
          <w:ilvl w:val="2"/>
          <w:numId w:val="1"/>
        </w:numPr>
        <w:tabs>
          <w:tab w:val="clear" w:pos="2160"/>
          <w:tab w:val="right" w:pos="9360"/>
        </w:tabs>
        <w:ind w:left="1170"/>
      </w:pPr>
      <w:r>
        <w:t>Select</w:t>
      </w:r>
      <w:r w:rsidR="007814BC">
        <w:t xml:space="preserve"> </w:t>
      </w:r>
      <w:r w:rsidR="004762D1">
        <w:t>all the items</w:t>
      </w:r>
      <w:r>
        <w:t>.</w:t>
      </w:r>
    </w:p>
    <w:p w:rsidR="006A4385" w:rsidRDefault="006A4385" w:rsidP="006A4385">
      <w:pPr>
        <w:numPr>
          <w:ilvl w:val="2"/>
          <w:numId w:val="1"/>
        </w:numPr>
        <w:tabs>
          <w:tab w:val="clear" w:pos="2160"/>
          <w:tab w:val="right" w:pos="9360"/>
        </w:tabs>
        <w:ind w:left="1170"/>
      </w:pPr>
      <w:r>
        <w:t xml:space="preserve">In the Item options, select </w:t>
      </w:r>
      <w:r w:rsidR="004347E2">
        <w:t>[</w:t>
      </w:r>
      <w:r>
        <w:t>Characteristic Curve</w:t>
      </w:r>
      <w:r w:rsidR="004347E2">
        <w:t>]</w:t>
      </w:r>
      <w:r>
        <w:t xml:space="preserve"> and </w:t>
      </w:r>
      <w:r w:rsidR="004347E2">
        <w:t>[</w:t>
      </w:r>
      <w:r>
        <w:t>Information Function</w:t>
      </w:r>
      <w:r w:rsidR="004347E2">
        <w:t>]</w:t>
      </w:r>
    </w:p>
    <w:p w:rsidR="006A4385" w:rsidRDefault="006A4385" w:rsidP="006A4385">
      <w:pPr>
        <w:numPr>
          <w:ilvl w:val="2"/>
          <w:numId w:val="1"/>
        </w:numPr>
        <w:tabs>
          <w:tab w:val="clear" w:pos="2160"/>
          <w:tab w:val="right" w:pos="9360"/>
        </w:tabs>
        <w:ind w:left="1170"/>
      </w:pPr>
      <w:r>
        <w:t>In the Person options, select NO options</w:t>
      </w:r>
      <w:bookmarkStart w:id="0" w:name="_GoBack"/>
      <w:bookmarkEnd w:id="0"/>
    </w:p>
    <w:p w:rsidR="006A4385" w:rsidRDefault="006A4385" w:rsidP="006A4385">
      <w:pPr>
        <w:numPr>
          <w:ilvl w:val="2"/>
          <w:numId w:val="1"/>
        </w:numPr>
        <w:tabs>
          <w:tab w:val="clear" w:pos="2160"/>
          <w:tab w:val="right" w:pos="9360"/>
        </w:tabs>
        <w:ind w:left="1170"/>
      </w:pPr>
      <w:r>
        <w:t>Curve Type: Category Probability</w:t>
      </w:r>
    </w:p>
    <w:p w:rsidR="00034146" w:rsidRDefault="00034146" w:rsidP="00034146">
      <w:pPr>
        <w:tabs>
          <w:tab w:val="right" w:pos="9360"/>
        </w:tabs>
      </w:pPr>
    </w:p>
    <w:p w:rsidR="00DD7065" w:rsidRDefault="00DD7065" w:rsidP="00034146">
      <w:pPr>
        <w:tabs>
          <w:tab w:val="right" w:pos="9360"/>
        </w:tabs>
      </w:pPr>
    </w:p>
    <w:p w:rsidR="00034146" w:rsidRDefault="00034146" w:rsidP="00034146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t>Describe the Item Map: Where are items located on the theta scale compared to students? Do students have more or less ability compared to the difficulty of the items? This is like asking: are the items written at the level of student abilities?</w:t>
      </w:r>
    </w:p>
    <w:p w:rsidR="00034146" w:rsidRDefault="00034146" w:rsidP="0003414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Select the sample exam data set.</w:t>
      </w:r>
    </w:p>
    <w:p w:rsidR="00034146" w:rsidRDefault="00034146" w:rsidP="0003414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 xml:space="preserve">[Graph] </w:t>
      </w:r>
      <w:r>
        <w:sym w:font="Wingdings" w:char="F0E0"/>
      </w:r>
      <w:r>
        <w:t xml:space="preserve"> [Item Map]</w:t>
      </w:r>
    </w:p>
    <w:p w:rsidR="00034146" w:rsidRDefault="00034146" w:rsidP="0003414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Select “theta” at the top of the file – this is for person locations.</w:t>
      </w:r>
    </w:p>
    <w:p w:rsidR="00034146" w:rsidRDefault="00034146" w:rsidP="0003414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Select the item stats data file for [Item Parameter Table] – this is for item locations.</w:t>
      </w:r>
    </w:p>
    <w:p w:rsidR="00034146" w:rsidRDefault="00034146" w:rsidP="0003414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You can give the graph a title: Exam 1 Item Map or Liking Science Item Map.</w:t>
      </w:r>
    </w:p>
    <w:p w:rsidR="00034146" w:rsidRDefault="00034146" w:rsidP="0003414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Run</w:t>
      </w:r>
    </w:p>
    <w:p w:rsidR="008678AB" w:rsidRDefault="008678AB" w:rsidP="008253B0"/>
    <w:p w:rsidR="0041094F" w:rsidRDefault="004D74C4" w:rsidP="008678AB">
      <w:pPr>
        <w:numPr>
          <w:ilvl w:val="0"/>
          <w:numId w:val="1"/>
        </w:numPr>
        <w:tabs>
          <w:tab w:val="clear" w:pos="720"/>
          <w:tab w:val="num" w:pos="360"/>
          <w:tab w:val="right" w:pos="9360"/>
        </w:tabs>
        <w:ind w:left="360"/>
      </w:pPr>
      <w:r>
        <w:t xml:space="preserve">EXAM 1 ONLY: </w:t>
      </w:r>
      <w:r w:rsidR="0041094F">
        <w:t>Estimate the NonParametric Curves of all</w:t>
      </w:r>
      <w:r w:rsidR="00EB18CD">
        <w:t xml:space="preserve"> Exam 1</w:t>
      </w:r>
      <w:r w:rsidR="0041094F">
        <w:t xml:space="preserve"> items. Examine the curves for </w:t>
      </w:r>
      <w:r w:rsidR="008253B0">
        <w:t xml:space="preserve">Exam 1 </w:t>
      </w:r>
      <w:r w:rsidR="00EB18CD">
        <w:t>i</w:t>
      </w:r>
      <w:r w:rsidR="0041094F">
        <w:t>tem 27. What is your interpretation of this result</w:t>
      </w:r>
      <w:r>
        <w:t xml:space="preserve"> for Item 27</w:t>
      </w:r>
      <w:r w:rsidR="0041094F">
        <w:t>? What does the Rasch analysis of this item suggest?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 xml:space="preserve">Select the </w:t>
      </w:r>
      <w:r w:rsidR="007814BC">
        <w:t>Exam 1</w:t>
      </w:r>
      <w:r>
        <w:t xml:space="preserve"> data set.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 xml:space="preserve">[Analyze] </w:t>
      </w:r>
      <w:r>
        <w:sym w:font="Wingdings" w:char="F0E0"/>
      </w:r>
      <w:r>
        <w:t xml:space="preserve"> [Nonparametric Curves]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 xml:space="preserve">Select all of the items for analysis, </w:t>
      </w:r>
      <w:r w:rsidR="006A4385">
        <w:t>click</w:t>
      </w:r>
      <w:r>
        <w:t xml:space="preserve"> </w:t>
      </w:r>
      <w:r w:rsidR="006A4385">
        <w:t>[</w:t>
      </w:r>
      <w:r>
        <w:t>Run</w:t>
      </w:r>
      <w:r w:rsidR="006A4385">
        <w:t>]</w:t>
      </w:r>
      <w:r>
        <w:t>.</w:t>
      </w:r>
    </w:p>
    <w:p w:rsidR="00223FA2" w:rsidRDefault="00223FA2" w:rsidP="00E93C06">
      <w:pPr>
        <w:numPr>
          <w:ilvl w:val="1"/>
          <w:numId w:val="1"/>
        </w:numPr>
        <w:tabs>
          <w:tab w:val="clear" w:pos="1440"/>
          <w:tab w:val="num" w:pos="720"/>
          <w:tab w:val="right" w:pos="9360"/>
        </w:tabs>
        <w:ind w:left="720"/>
      </w:pPr>
      <w:r>
        <w:t>Examine the curve for Item 27.</w:t>
      </w:r>
    </w:p>
    <w:p w:rsidR="007814BC" w:rsidRDefault="007814BC">
      <w:r>
        <w:br w:type="page"/>
      </w:r>
    </w:p>
    <w:p w:rsidR="00467BC4" w:rsidRPr="00573B72" w:rsidRDefault="00467BC4" w:rsidP="00467BC4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lastRenderedPageBreak/>
        <w:t>DESCRIPTIVE STATISTICS</w:t>
      </w:r>
    </w:p>
    <w:p w:rsidR="00467BC4" w:rsidRPr="00573B72" w:rsidRDefault="00467BC4" w:rsidP="00467BC4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>EXAM1</w:t>
      </w:r>
    </w:p>
    <w:p w:rsidR="00467BC4" w:rsidRDefault="00467BC4" w:rsidP="00467BC4">
      <w:pPr>
        <w:tabs>
          <w:tab w:val="right" w:pos="9360"/>
        </w:tabs>
        <w:rPr>
          <w:rFonts w:ascii="Courier New" w:hAnsi="Courier New" w:cs="Courier New"/>
        </w:rPr>
      </w:pP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T</w:t>
      </w:r>
      <w:r w:rsidRPr="008505FD">
        <w:rPr>
          <w:rFonts w:ascii="Courier New" w:hAnsi="Courier New" w:cs="Courier New"/>
        </w:rPr>
        <w:t xml:space="preserve">heta               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==============================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   Statistic           Value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------------------------------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N                    5948.0000   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Valid N              5948.0000   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Min                    -4.2954   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Max                     5.4998   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Mean                    0.2485   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Std. Dev.               1.0227   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Skewness                0.2012   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Kurtosis               -0.0774   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First Quartile         -0.5659   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Median                  0.2494   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Third Quartile          0.9325   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IQR                     1.4985     </w:t>
      </w:r>
    </w:p>
    <w:p w:rsidR="00467BC4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==============================</w:t>
      </w:r>
    </w:p>
    <w:p w:rsidR="004762D1" w:rsidRDefault="004762D1" w:rsidP="00467BC4">
      <w:pPr>
        <w:tabs>
          <w:tab w:val="right" w:pos="9360"/>
        </w:tabs>
        <w:rPr>
          <w:rFonts w:ascii="Courier New" w:hAnsi="Courier New" w:cs="Courier New"/>
        </w:rPr>
      </w:pPr>
    </w:p>
    <w:p w:rsidR="004762D1" w:rsidRDefault="004762D1" w:rsidP="00467BC4">
      <w:pPr>
        <w:tabs>
          <w:tab w:val="right" w:pos="9360"/>
        </w:tabs>
        <w:rPr>
          <w:rFonts w:ascii="Courier New" w:hAnsi="Courier New" w:cs="Courier New"/>
        </w:rPr>
      </w:pP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>DESCRIPTIVE STATISTICS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>LIKINGSCI</w:t>
      </w:r>
      <w:r w:rsidR="004762D1">
        <w:rPr>
          <w:rFonts w:ascii="Courier New" w:hAnsi="Courier New" w:cs="Courier New"/>
        </w:rPr>
        <w:t>ENCE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</w:p>
    <w:p w:rsid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>Theta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>==============================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 xml:space="preserve">   Statistic           Value  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>------------------------------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 xml:space="preserve">N                      75.0000     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 xml:space="preserve">Valid N                75.0000     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 xml:space="preserve">Min                    -1.6536     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 xml:space="preserve">Max                     5.9251     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 xml:space="preserve">Mean                    0.8111     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 xml:space="preserve">Std. Dev.               1.3519     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 xml:space="preserve">Skewness                1.1745     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 xml:space="preserve">Kurtosis                2.4481     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 xml:space="preserve">First Quartile         -0.0522     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 xml:space="preserve">Median                  0.5442     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 xml:space="preserve">Third Quartile          1.4854     </w:t>
      </w:r>
    </w:p>
    <w:p w:rsidR="00573B72" w:rsidRP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 xml:space="preserve">IQR                     1.5376     </w:t>
      </w:r>
    </w:p>
    <w:p w:rsid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 w:rsidRPr="00573B72">
        <w:rPr>
          <w:rFonts w:ascii="Courier New" w:hAnsi="Courier New" w:cs="Courier New"/>
        </w:rPr>
        <w:t>==============================</w:t>
      </w:r>
    </w:p>
    <w:p w:rsid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</w:p>
    <w:p w:rsidR="00573B72" w:rsidRDefault="00573B72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</w:p>
    <w:p w:rsid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EXAM 1 RESULTS</w:t>
      </w:r>
    </w:p>
    <w:p w:rsid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SCALE QUALITY STATISTICS                        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==================================================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 xml:space="preserve">Statistic                  Items     Persons  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--------------------------------------------------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Observed Variance         0.5704      1.0413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Observed Std. Dev.        0.7552      1.0204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Mean Square Error         0.0009      0.1013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Root MSE                  0.0301      0.3182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Adjusted Variance         0.5695      0.9400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Adjusted Std. Dev.        0.7546      0.9695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Separation Index         25.0347      3.0467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Number of Strata         33.7130      4.3956</w:t>
      </w:r>
    </w:p>
    <w:p w:rsidR="008505FD" w:rsidRPr="008505FD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Reliability               0.9984      0.9027</w:t>
      </w:r>
    </w:p>
    <w:p w:rsidR="00573B72" w:rsidRDefault="008505FD" w:rsidP="008505FD">
      <w:pPr>
        <w:tabs>
          <w:tab w:val="right" w:pos="9360"/>
        </w:tabs>
        <w:rPr>
          <w:rFonts w:ascii="Courier New" w:hAnsi="Courier New" w:cs="Courier New"/>
        </w:rPr>
      </w:pPr>
      <w:r w:rsidRPr="008505FD">
        <w:rPr>
          <w:rFonts w:ascii="Courier New" w:hAnsi="Courier New" w:cs="Courier New"/>
        </w:rPr>
        <w:t>==================================================</w:t>
      </w:r>
      <w:r w:rsidRPr="008505FD">
        <w:rPr>
          <w:rFonts w:ascii="Courier New" w:hAnsi="Courier New" w:cs="Courier New"/>
        </w:rPr>
        <w:cr/>
      </w:r>
    </w:p>
    <w:p w:rsid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</w:p>
    <w:p w:rsid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</w:p>
    <w:p w:rsid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  <w:r>
        <w:rPr>
          <w:rFonts w:ascii="Courier New" w:hAnsi="Courier New" w:cs="Courier New"/>
        </w:rPr>
        <w:t>LIKING SCIENCE RESULTS</w:t>
      </w:r>
    </w:p>
    <w:p w:rsidR="00573B72" w:rsidRDefault="00573B72" w:rsidP="00573B72">
      <w:pPr>
        <w:tabs>
          <w:tab w:val="right" w:pos="9360"/>
        </w:tabs>
        <w:rPr>
          <w:rFonts w:ascii="Courier New" w:hAnsi="Courier New" w:cs="Courier New"/>
        </w:rPr>
      </w:pPr>
    </w:p>
    <w:p w:rsidR="007C77D5" w:rsidRPr="007C77D5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 xml:space="preserve">SCALE QUALITY STATISTICS                          </w:t>
      </w:r>
    </w:p>
    <w:p w:rsidR="007C77D5" w:rsidRPr="007C77D5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>==================================================</w:t>
      </w:r>
    </w:p>
    <w:p w:rsidR="007C77D5" w:rsidRPr="007C77D5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 xml:space="preserve">Statistic                  Items     Persons  </w:t>
      </w:r>
    </w:p>
    <w:p w:rsidR="007C77D5" w:rsidRPr="007C77D5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>--------------------------------------------------</w:t>
      </w:r>
    </w:p>
    <w:p w:rsidR="007C77D5" w:rsidRPr="007C77D5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>Observed Variance         1.5208      1.4997</w:t>
      </w:r>
    </w:p>
    <w:p w:rsidR="007C77D5" w:rsidRPr="007C77D5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>Observed Std. Dev.        1.2332      1.2246</w:t>
      </w:r>
    </w:p>
    <w:p w:rsidR="007C77D5" w:rsidRPr="007C77D5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>Mean Square Error         0.0539      0.1597</w:t>
      </w:r>
    </w:p>
    <w:p w:rsidR="007C77D5" w:rsidRPr="007C77D5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>Root MSE                  0.2322      0.3996</w:t>
      </w:r>
    </w:p>
    <w:p w:rsidR="007C77D5" w:rsidRPr="007C77D5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>Adjusted Variance         1.4669      1.3400</w:t>
      </w:r>
    </w:p>
    <w:p w:rsidR="007C77D5" w:rsidRPr="007C77D5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>Adjusted Std. Dev.        1.2111      1.1576</w:t>
      </w:r>
    </w:p>
    <w:p w:rsidR="007C77D5" w:rsidRPr="007C77D5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>Separation Index          5.2153      2.8970</w:t>
      </w:r>
    </w:p>
    <w:p w:rsidR="007C77D5" w:rsidRPr="007C77D5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>Number of Strata          7.2871      4.1960</w:t>
      </w:r>
    </w:p>
    <w:p w:rsidR="007C77D5" w:rsidRPr="007C77D5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>Reliability               0.9645      0.8935</w:t>
      </w:r>
    </w:p>
    <w:p w:rsidR="00573B72" w:rsidRPr="00573B72" w:rsidRDefault="007C77D5" w:rsidP="007C77D5">
      <w:pPr>
        <w:tabs>
          <w:tab w:val="right" w:pos="9360"/>
        </w:tabs>
        <w:rPr>
          <w:rFonts w:ascii="Courier New" w:hAnsi="Courier New" w:cs="Courier New"/>
        </w:rPr>
      </w:pPr>
      <w:r w:rsidRPr="007C77D5">
        <w:rPr>
          <w:rFonts w:ascii="Courier New" w:hAnsi="Courier New" w:cs="Courier New"/>
        </w:rPr>
        <w:t>==================================================</w:t>
      </w:r>
      <w:r w:rsidRPr="007C77D5">
        <w:rPr>
          <w:rFonts w:ascii="Courier New" w:hAnsi="Courier New" w:cs="Courier New"/>
        </w:rPr>
        <w:cr/>
      </w:r>
    </w:p>
    <w:p w:rsidR="00467BC4" w:rsidRDefault="00467BC4" w:rsidP="00EB00E6">
      <w:pPr>
        <w:tabs>
          <w:tab w:val="right" w:pos="9360"/>
        </w:tabs>
      </w:pPr>
    </w:p>
    <w:p w:rsidR="00482632" w:rsidRDefault="008678AB" w:rsidP="00EB00E6">
      <w:pPr>
        <w:tabs>
          <w:tab w:val="right" w:pos="9360"/>
        </w:tabs>
      </w:pPr>
      <w:r>
        <w:br w:type="page"/>
      </w:r>
    </w:p>
    <w:p w:rsidR="00482632" w:rsidRPr="00482632" w:rsidRDefault="00482632" w:rsidP="00EB00E6">
      <w:pPr>
        <w:tabs>
          <w:tab w:val="right" w:pos="9360"/>
        </w:tabs>
        <w:rPr>
          <w:b/>
        </w:rPr>
      </w:pPr>
      <w:r w:rsidRPr="00482632">
        <w:rPr>
          <w:b/>
        </w:rPr>
        <w:lastRenderedPageBreak/>
        <w:t>EXAM 1</w:t>
      </w:r>
    </w:p>
    <w:p w:rsidR="00EB00E6" w:rsidRPr="00482632" w:rsidRDefault="008678AB" w:rsidP="00EB00E6">
      <w:pPr>
        <w:tabs>
          <w:tab w:val="right" w:pos="9360"/>
        </w:tabs>
        <w:rPr>
          <w:b/>
        </w:rPr>
      </w:pPr>
      <w:r w:rsidRPr="00482632">
        <w:rPr>
          <w:b/>
        </w:rPr>
        <w:t>First 25 Persons with Rasch Analysis Results</w:t>
      </w:r>
    </w:p>
    <w:p w:rsidR="008678AB" w:rsidRDefault="008678AB" w:rsidP="00EB00E6">
      <w:pPr>
        <w:tabs>
          <w:tab w:val="right" w:pos="9360"/>
        </w:tabs>
      </w:pPr>
    </w:p>
    <w:tbl>
      <w:tblPr>
        <w:tblW w:w="9186" w:type="dxa"/>
        <w:tblInd w:w="93" w:type="dxa"/>
        <w:tblLook w:val="04A0" w:firstRow="1" w:lastRow="0" w:firstColumn="1" w:lastColumn="0" w:noHBand="0" w:noVBand="1"/>
      </w:tblPr>
      <w:tblGrid>
        <w:gridCol w:w="645"/>
        <w:gridCol w:w="810"/>
        <w:gridCol w:w="1132"/>
        <w:gridCol w:w="1132"/>
        <w:gridCol w:w="983"/>
        <w:gridCol w:w="1121"/>
        <w:gridCol w:w="1121"/>
        <w:gridCol w:w="1121"/>
        <w:gridCol w:w="1121"/>
      </w:tblGrid>
      <w:tr w:rsidR="00482632" w:rsidRPr="00482632" w:rsidTr="00C6328B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id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vsum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theta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stderr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extreme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wms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stdwms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ums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stdums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0.5791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0.2909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0.9655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-0.3225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0.9673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-0.1817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0.1688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0.2836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0.9716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-0.3183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0.9225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-0.6631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0.3305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0.2854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0.9892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-0.0972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1.0032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0.0668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-0.3975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0.2881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1.0675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0.7067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1.0501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0.4350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0.5791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0.2909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0.9105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-0.9074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0.8463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-1.0806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-1.1202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0.3186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1.1630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1.0469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1.2873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1.3175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0.4123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0.2868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0.9352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-0.7117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0.9204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-0.5949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-0.3975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0.2881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1.0855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0.8812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1.1079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0.8730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-0.5659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0.2927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1.0586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0.5656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1.2690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1.8159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-0.7408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0.2990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0.9847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-0.0856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1.0078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0.1022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-1.2239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0.3255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1.2772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1.5895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1.4576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1.8400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0.4123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0.2868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0.8831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-1.3324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0.8336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-1.3337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0.7517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0.2969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0.9122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-0.7814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0.8464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-0.9379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0.3305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0.2854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1.0335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0.4130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1.0054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0.0847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0.7517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0.2969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0.9301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-0.6106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0.8801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-0.7107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0.4951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0.2887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1.0269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0.3171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1.0772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0.6005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1.0270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0.3100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0.9147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-0.6010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0.9044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-0.4254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-0.4810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0.2902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1.1478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1.4038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1.1482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1.1141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1.3331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0.3302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0.9893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-0.0058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0.8742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-0.4440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21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-0.5659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0.2927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1.1933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1.7113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1.2185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1.5041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0.4123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0.2868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1.0504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0.5848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1.1367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1.0630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-0.7408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0.2990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1.0279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0.2674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0.9804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-0.0705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8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0.4951</w:t>
            </w:r>
          </w:p>
        </w:tc>
        <w:tc>
          <w:tcPr>
            <w:tcW w:w="11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0.2887</w:t>
            </w:r>
          </w:p>
        </w:tc>
        <w:tc>
          <w:tcPr>
            <w:tcW w:w="9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1.0174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0.2168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1.0034</w:t>
            </w:r>
          </w:p>
        </w:tc>
        <w:tc>
          <w:tcPr>
            <w:tcW w:w="112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0.0700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1.0270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0.3100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0.9779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-0.1188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0.9400</w:t>
            </w: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-0.2384</w:t>
            </w:r>
          </w:p>
        </w:tc>
      </w:tr>
      <w:tr w:rsidR="008505FD" w:rsidTr="007C77D5">
        <w:trPr>
          <w:trHeight w:val="300"/>
        </w:trPr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-0.1524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05FD" w:rsidRPr="008505FD" w:rsidRDefault="008505FD" w:rsidP="008505FD">
            <w:pPr>
              <w:tabs>
                <w:tab w:val="decimal" w:pos="285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0.2841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05FD" w:rsidRPr="008505FD" w:rsidRDefault="008505FD" w:rsidP="008505F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0.9168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-0.9559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0.8797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505FD" w:rsidRPr="008505FD" w:rsidRDefault="008505FD" w:rsidP="008505FD">
            <w:pPr>
              <w:tabs>
                <w:tab w:val="decimal" w:pos="258"/>
              </w:tabs>
              <w:rPr>
                <w:rFonts w:asciiTheme="minorHAnsi" w:hAnsiTheme="minorHAnsi"/>
                <w:sz w:val="22"/>
                <w:szCs w:val="22"/>
              </w:rPr>
            </w:pPr>
            <w:r w:rsidRPr="008505FD">
              <w:rPr>
                <w:rFonts w:asciiTheme="minorHAnsi" w:hAnsiTheme="minorHAnsi"/>
                <w:sz w:val="22"/>
                <w:szCs w:val="22"/>
              </w:rPr>
              <w:t>-1.0816</w:t>
            </w:r>
          </w:p>
        </w:tc>
      </w:tr>
    </w:tbl>
    <w:p w:rsidR="00467BC4" w:rsidRDefault="00467BC4" w:rsidP="00EB00E6">
      <w:pPr>
        <w:tabs>
          <w:tab w:val="right" w:pos="9360"/>
        </w:tabs>
      </w:pPr>
    </w:p>
    <w:p w:rsidR="00482632" w:rsidRDefault="00482632">
      <w:r>
        <w:br w:type="page"/>
      </w:r>
    </w:p>
    <w:p w:rsidR="00467BC4" w:rsidRDefault="00467BC4" w:rsidP="00EB00E6">
      <w:pPr>
        <w:tabs>
          <w:tab w:val="right" w:pos="9360"/>
        </w:tabs>
      </w:pPr>
    </w:p>
    <w:p w:rsidR="00482632" w:rsidRDefault="00482632" w:rsidP="00482632">
      <w:pPr>
        <w:tabs>
          <w:tab w:val="right" w:pos="9360"/>
        </w:tabs>
        <w:rPr>
          <w:b/>
        </w:rPr>
      </w:pPr>
      <w:r>
        <w:rPr>
          <w:b/>
        </w:rPr>
        <w:t>LIKING SCIENCE</w:t>
      </w:r>
    </w:p>
    <w:p w:rsidR="00482632" w:rsidRPr="00482632" w:rsidRDefault="00482632" w:rsidP="00482632">
      <w:pPr>
        <w:tabs>
          <w:tab w:val="right" w:pos="9360"/>
        </w:tabs>
        <w:rPr>
          <w:b/>
        </w:rPr>
      </w:pPr>
      <w:r w:rsidRPr="00482632">
        <w:rPr>
          <w:b/>
        </w:rPr>
        <w:t>First 25 Persons with Rasch Analysis Results</w:t>
      </w:r>
    </w:p>
    <w:p w:rsidR="00482632" w:rsidRDefault="00482632" w:rsidP="00EB00E6">
      <w:pPr>
        <w:tabs>
          <w:tab w:val="right" w:pos="9360"/>
        </w:tabs>
      </w:pPr>
    </w:p>
    <w:p w:rsidR="00482632" w:rsidRDefault="00482632" w:rsidP="00EB00E6">
      <w:pPr>
        <w:tabs>
          <w:tab w:val="right" w:pos="9360"/>
        </w:tabs>
      </w:pPr>
    </w:p>
    <w:tbl>
      <w:tblPr>
        <w:tblW w:w="9267" w:type="dxa"/>
        <w:tblInd w:w="93" w:type="dxa"/>
        <w:tblLook w:val="04A0" w:firstRow="1" w:lastRow="0" w:firstColumn="1" w:lastColumn="0" w:noHBand="0" w:noVBand="1"/>
      </w:tblPr>
      <w:tblGrid>
        <w:gridCol w:w="549"/>
        <w:gridCol w:w="948"/>
        <w:gridCol w:w="1095"/>
        <w:gridCol w:w="1095"/>
        <w:gridCol w:w="1108"/>
        <w:gridCol w:w="1118"/>
        <w:gridCol w:w="1118"/>
        <w:gridCol w:w="1118"/>
        <w:gridCol w:w="1118"/>
      </w:tblGrid>
      <w:tr w:rsidR="00482632" w:rsidRPr="00482632" w:rsidTr="007C77D5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id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vsum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theta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stderr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extreme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wms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stdwms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ums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82632" w:rsidRPr="00482632" w:rsidRDefault="00482632" w:rsidP="0048263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482632">
              <w:rPr>
                <w:rFonts w:ascii="Calibri" w:hAnsi="Calibri"/>
                <w:b/>
                <w:color w:val="000000"/>
                <w:sz w:val="22"/>
                <w:szCs w:val="22"/>
              </w:rPr>
              <w:t>stdums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29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0.4928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0.3469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0.9575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-0.0654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0.8411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-0.3043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5.9902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1.8435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7C77D5">
              <w:rPr>
                <w:rFonts w:asciiTheme="minorHAnsi" w:hAnsiTheme="minorHAnsi"/>
                <w:sz w:val="20"/>
                <w:szCs w:val="20"/>
              </w:rPr>
              <w:t>Maximum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0.0298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-0.9922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0.0122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-1.1611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0.9932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0.3618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0.4644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-2.2833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0.4212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-1.4353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0.1394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0.3402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0.7289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-1.0341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0.6626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-0.9927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-0.7761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0.3418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0.8119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-0.7034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1.4071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1.2126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-0.2040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0.3371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1.6106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2.0819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2.5196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3.4495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2.6331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0.4796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1.8488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1.9359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1.1817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0.5038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0.8640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0.3573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1.0107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0.1317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0.8491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-0.2070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-0.2040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0.3371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1.4249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1.5384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2.0087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2.5325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0.2557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0.3420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0.7379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-0.9811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0.6643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-0.9466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1.1259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0.3669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1.0106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0.1325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0.8056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-0.2516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-1.0139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0.3483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1.6857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2.2459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3.8052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4.9796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23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-0.2040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0.3371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0.7540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-0.9548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0.7117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-0.8847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-0.3175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0.3369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1.7208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2.4066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1.8127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2.1610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0.1394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0.3402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0.9218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-0.2115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1.5323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1.4374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2.4154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0.4546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0.5708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-1.3311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0.3199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-0.7610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46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3.5154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0.6295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1.4274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0.8893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0.4952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0.0283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40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2.0354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0.4195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0.9747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0.0285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0.5981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-0.3802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0.7377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0.3533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0.9511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-0.0847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0.7797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-0.4200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0.0242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0.3387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1.0409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0.2409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0.9106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-0.1608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0.2557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0.3420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0.2725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-3.8203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0.2895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-2.7121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1.1259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0.3669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0.3280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-3.1417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0.3031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-1.8075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39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1.8649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0.4067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0.4233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-2.2830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0.3568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-1.0275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94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31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0.7377</w:t>
            </w:r>
          </w:p>
        </w:tc>
        <w:tc>
          <w:tcPr>
            <w:tcW w:w="10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0.3533</w:t>
            </w:r>
          </w:p>
        </w:tc>
        <w:tc>
          <w:tcPr>
            <w:tcW w:w="11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0.9201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-0.2008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0.7593</w:t>
            </w:r>
          </w:p>
        </w:tc>
        <w:tc>
          <w:tcPr>
            <w:tcW w:w="111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-0.4770</w:t>
            </w:r>
          </w:p>
        </w:tc>
      </w:tr>
      <w:tr w:rsidR="007C77D5" w:rsidTr="007C77D5">
        <w:trPr>
          <w:trHeight w:val="300"/>
        </w:trPr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2.2178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0.4351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No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1.0048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0.1261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0.6150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-0.2781</w:t>
            </w:r>
          </w:p>
        </w:tc>
      </w:tr>
    </w:tbl>
    <w:p w:rsidR="00482632" w:rsidRDefault="00482632" w:rsidP="00EB00E6">
      <w:pPr>
        <w:tabs>
          <w:tab w:val="right" w:pos="9360"/>
        </w:tabs>
      </w:pPr>
    </w:p>
    <w:p w:rsidR="008678AB" w:rsidRDefault="008678AB" w:rsidP="00EB00E6">
      <w:pPr>
        <w:tabs>
          <w:tab w:val="right" w:pos="9360"/>
        </w:tabs>
      </w:pPr>
    </w:p>
    <w:p w:rsidR="00200392" w:rsidRPr="00200392" w:rsidRDefault="008678AB" w:rsidP="00EB00E6">
      <w:pPr>
        <w:tabs>
          <w:tab w:val="right" w:pos="9360"/>
        </w:tabs>
        <w:rPr>
          <w:b/>
        </w:rPr>
      </w:pPr>
      <w:r>
        <w:br w:type="page"/>
      </w:r>
      <w:r w:rsidR="00200392" w:rsidRPr="00200392">
        <w:rPr>
          <w:b/>
        </w:rPr>
        <w:lastRenderedPageBreak/>
        <w:t>EXAM 1</w:t>
      </w:r>
    </w:p>
    <w:p w:rsidR="008678AB" w:rsidRPr="00200392" w:rsidRDefault="008678AB" w:rsidP="00EB00E6">
      <w:pPr>
        <w:tabs>
          <w:tab w:val="right" w:pos="9360"/>
        </w:tabs>
        <w:rPr>
          <w:b/>
        </w:rPr>
      </w:pPr>
      <w:r w:rsidRPr="00200392">
        <w:rPr>
          <w:b/>
        </w:rPr>
        <w:t>Item Stats for all 56 items</w:t>
      </w:r>
    </w:p>
    <w:p w:rsidR="008678AB" w:rsidRDefault="008678AB" w:rsidP="00EB00E6">
      <w:pPr>
        <w:tabs>
          <w:tab w:val="right" w:pos="9360"/>
        </w:tabs>
      </w:pPr>
    </w:p>
    <w:tbl>
      <w:tblPr>
        <w:tblW w:w="8466" w:type="dxa"/>
        <w:tblInd w:w="93" w:type="dxa"/>
        <w:tblLook w:val="04A0" w:firstRow="1" w:lastRow="0" w:firstColumn="1" w:lastColumn="0" w:noHBand="0" w:noVBand="1"/>
      </w:tblPr>
      <w:tblGrid>
        <w:gridCol w:w="1039"/>
        <w:gridCol w:w="1568"/>
        <w:gridCol w:w="1350"/>
        <w:gridCol w:w="1209"/>
        <w:gridCol w:w="1209"/>
        <w:gridCol w:w="1209"/>
        <w:gridCol w:w="1209"/>
      </w:tblGrid>
      <w:tr w:rsidR="00200392" w:rsidRPr="00200392" w:rsidTr="008505FD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C6328B" w:rsidP="008505FD">
            <w:pPr>
              <w:tabs>
                <w:tab w:val="decimal" w:pos="486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b-parameter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8505FD">
            <w:pPr>
              <w:tabs>
                <w:tab w:val="decimal" w:pos="452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Std. Error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8505FD">
            <w:pPr>
              <w:tabs>
                <w:tab w:val="decimal" w:pos="452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WMS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8505FD">
            <w:pPr>
              <w:tabs>
                <w:tab w:val="decimal" w:pos="452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Std. WMS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8505FD">
            <w:pPr>
              <w:tabs>
                <w:tab w:val="decimal" w:pos="452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UMS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8505FD">
            <w:pPr>
              <w:tabs>
                <w:tab w:val="decimal" w:pos="452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Std. UMS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-0.8456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0.0311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1.0394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2.7867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1.0222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0.8931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0.0880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1.1246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11.0826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1.1572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9.7177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-1.5068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0.0355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0.8975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-5.3206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0.7718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-6.6527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-0.1368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1.1458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12.6070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1.2087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11.7853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-0.5340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1.0678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5.4070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1.1223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5.7303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-0.9879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0.0318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0.9934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-0.4328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0.9763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-0.8701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0.4267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1.0680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6.0316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1.1087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6.8707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-1.8683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0.0391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0.8722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-5.4130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0.6581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-8.5054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item9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0.0178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0.0288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1.0648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5.8503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1.0753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4.6921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item10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-1.4881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0.0353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0.8522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-7.8917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0.7080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-8.8459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item11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-1.6247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0.0365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0.8575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-7.0111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0.6664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-9.5057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item12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-0.0302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1.0549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4.9575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1.0663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4.0806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item13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-1.2355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0.0333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0.8548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-8.9312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0.7491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-8.6869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item14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0.3638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1.0852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7.5814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1.1102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7.0270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item15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-0.4729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0.0297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0.9261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-6.3006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0.8986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-5.2961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item16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0.4898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1.0831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7.2595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1.1181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7.3449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item17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0.5558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1.0551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4.7999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1.0667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4.1384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item18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0.2896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1.0923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8.2527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1.1176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7.5175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item19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-0.6203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0.0301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0.8418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-13.1965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0.7605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-12.0733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0.2147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1.0537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4.8804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1.0517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3.3707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item21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-0.1268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0.9779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-2.0108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0.9614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-2.3602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item22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0.5382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1.0014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0.1240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1.0227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1.4418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item23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0.8790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1.0500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3.9885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1.1298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6.8332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item24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-0.1159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0.8772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-11.6349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0.8204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-11.6279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item25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0.2090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0.9648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-3.2888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0.9497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-3.3803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item26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-1.0440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0.0321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0.9029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-6.4997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0.8619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-5.1389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item27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2.1981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0.0377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1.0787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3.3760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1.4500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9.8056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item28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0.7600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0.0293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1.1290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10.4133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1.1722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9.5076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item29</w:t>
            </w: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0.4948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0.0289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1.0791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6.9179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1.1042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6.4984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0.6112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1.0799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6.8166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1.1100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6.6022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item31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0.9160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1.1612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12.2568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1.2366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11.8240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item32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1.1249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0.0305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1.1743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12.2070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1.3374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14.5113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item33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-0.6212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0.0301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0.9788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-1.6789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0.9453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-2.5663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item34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0.2740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0.9831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-1.5617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0.9673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-2.1886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item35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86"/>
              </w:tabs>
            </w:pPr>
            <w:r w:rsidRPr="00F25000">
              <w:t>-0.5242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0.0298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0.8804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-10.1958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F25000" w:rsidRDefault="008505FD" w:rsidP="008505FD">
            <w:pPr>
              <w:tabs>
                <w:tab w:val="decimal" w:pos="452"/>
              </w:tabs>
            </w:pPr>
            <w:r w:rsidRPr="00F25000">
              <w:t>0.8059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Default="008505FD" w:rsidP="008505FD">
            <w:pPr>
              <w:tabs>
                <w:tab w:val="decimal" w:pos="452"/>
              </w:tabs>
            </w:pPr>
            <w:r w:rsidRPr="00F25000">
              <w:t>-10.1842</w:t>
            </w:r>
          </w:p>
        </w:tc>
      </w:tr>
    </w:tbl>
    <w:p w:rsidR="00200392" w:rsidRDefault="00200392"/>
    <w:p w:rsidR="00200392" w:rsidRDefault="00200392">
      <w:r>
        <w:br w:type="page"/>
      </w:r>
    </w:p>
    <w:p w:rsidR="00200392" w:rsidRPr="00200392" w:rsidRDefault="00200392" w:rsidP="00200392">
      <w:pPr>
        <w:tabs>
          <w:tab w:val="right" w:pos="9360"/>
        </w:tabs>
        <w:rPr>
          <w:b/>
        </w:rPr>
      </w:pPr>
      <w:r w:rsidRPr="00200392">
        <w:rPr>
          <w:b/>
        </w:rPr>
        <w:lastRenderedPageBreak/>
        <w:t>EXAM 1</w:t>
      </w:r>
    </w:p>
    <w:p w:rsidR="00200392" w:rsidRPr="00200392" w:rsidRDefault="00200392" w:rsidP="00200392">
      <w:pPr>
        <w:tabs>
          <w:tab w:val="right" w:pos="9360"/>
        </w:tabs>
        <w:rPr>
          <w:b/>
        </w:rPr>
      </w:pPr>
      <w:r w:rsidRPr="00200392">
        <w:rPr>
          <w:b/>
        </w:rPr>
        <w:t>Item Stats for all 56 items</w:t>
      </w:r>
    </w:p>
    <w:p w:rsidR="00200392" w:rsidRDefault="00200392"/>
    <w:tbl>
      <w:tblPr>
        <w:tblW w:w="8214" w:type="dxa"/>
        <w:tblInd w:w="93" w:type="dxa"/>
        <w:tblLook w:val="04A0" w:firstRow="1" w:lastRow="0" w:firstColumn="1" w:lastColumn="0" w:noHBand="0" w:noVBand="1"/>
      </w:tblPr>
      <w:tblGrid>
        <w:gridCol w:w="1039"/>
        <w:gridCol w:w="1316"/>
        <w:gridCol w:w="1350"/>
        <w:gridCol w:w="1159"/>
        <w:gridCol w:w="1207"/>
        <w:gridCol w:w="1159"/>
        <w:gridCol w:w="1159"/>
      </w:tblGrid>
      <w:tr w:rsidR="00200392" w:rsidRPr="00200392" w:rsidTr="008505FD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20039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8505FD">
            <w:pPr>
              <w:tabs>
                <w:tab w:val="decimal" w:pos="402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Difficulty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8505FD">
            <w:pPr>
              <w:tabs>
                <w:tab w:val="decimal" w:pos="402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Std. Error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8505FD">
            <w:pPr>
              <w:tabs>
                <w:tab w:val="decimal" w:pos="402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WMS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8505FD">
            <w:pPr>
              <w:tabs>
                <w:tab w:val="decimal" w:pos="402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Std. WMS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8505FD">
            <w:pPr>
              <w:tabs>
                <w:tab w:val="decimal" w:pos="402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UMS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8505FD">
            <w:pPr>
              <w:tabs>
                <w:tab w:val="decimal" w:pos="402"/>
              </w:tabs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Std. UMS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item36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-0.2973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0.0292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0.8747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-11.4651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0.8099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-11.3366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item37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0.0888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0.9321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-6.4274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0.9257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-4.9469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item38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0.6873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1.1184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9.7874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1.1699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9.7066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item39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1.0650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0.0302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1.1236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8.9959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1.1933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8.9712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-0.2879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1.0032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0.2816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1.0226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1.2627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item41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-0.3944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0.0294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0.9189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-7.1110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0.9174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-4.4810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item42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0.1736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1.0548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4.9913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1.0803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5.1600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item43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-0.4152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0.9958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-0.3564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0.9930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-0.3580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item44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0.8772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0.0296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1.0373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2.9873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1.0913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4.8699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item45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0.0880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0.9273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-6.8972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0.8966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-6.9518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item46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0.0393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0.8834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-11.2056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0.8695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-8.7611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item47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0.4284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0.0288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0.9990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-0.0855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1.0055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0.3672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item48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0.3548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0.9774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-2.0802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0.9693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-2.0476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item49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0.2748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1.0542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4.9123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1.0770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4.9875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-0.3883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0.8312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-15.3227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0.7521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-14.3933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item51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-0.4985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0.0297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0.7965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-18.0704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0.7066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-16.2966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0.2460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0.9436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-5.3040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0.9391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-4.1140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item53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0.2518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0.0287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0.9756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-2.2690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0.9696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-2.0346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item54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0.8214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0.0295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1.1516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11.9326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1.2056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10.9069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item55</w:t>
            </w: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0.6441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0.0291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1.0284</w:t>
            </w:r>
          </w:p>
        </w:tc>
        <w:tc>
          <w:tcPr>
            <w:tcW w:w="12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2.4465</w:t>
            </w:r>
          </w:p>
        </w:tc>
        <w:tc>
          <w:tcPr>
            <w:tcW w:w="10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1.0545</w:t>
            </w:r>
          </w:p>
        </w:tc>
        <w:tc>
          <w:tcPr>
            <w:tcW w:w="11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3.2856</w:t>
            </w:r>
          </w:p>
        </w:tc>
      </w:tr>
      <w:tr w:rsidR="008505FD" w:rsidTr="008505FD">
        <w:trPr>
          <w:trHeight w:val="300"/>
        </w:trPr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505FD" w:rsidRDefault="008505FD" w:rsidP="008505F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item56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-0.4265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0.0295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0.8505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-13.3103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Pr="0054476F" w:rsidRDefault="008505FD" w:rsidP="008505FD">
            <w:pPr>
              <w:tabs>
                <w:tab w:val="decimal" w:pos="402"/>
              </w:tabs>
            </w:pPr>
            <w:r w:rsidRPr="0054476F">
              <w:t>0.7985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8505FD" w:rsidRDefault="008505FD" w:rsidP="008505FD">
            <w:pPr>
              <w:tabs>
                <w:tab w:val="decimal" w:pos="402"/>
              </w:tabs>
            </w:pPr>
            <w:r w:rsidRPr="0054476F">
              <w:t>-11.2305</w:t>
            </w:r>
          </w:p>
        </w:tc>
      </w:tr>
    </w:tbl>
    <w:p w:rsidR="00467BC4" w:rsidRDefault="00467BC4" w:rsidP="00EB00E6">
      <w:pPr>
        <w:tabs>
          <w:tab w:val="right" w:pos="9360"/>
        </w:tabs>
      </w:pPr>
    </w:p>
    <w:p w:rsidR="00467BC4" w:rsidRDefault="00467BC4" w:rsidP="00EB00E6">
      <w:pPr>
        <w:tabs>
          <w:tab w:val="right" w:pos="9360"/>
        </w:tabs>
      </w:pPr>
    </w:p>
    <w:p w:rsidR="00200392" w:rsidRDefault="00200392">
      <w:r>
        <w:br w:type="page"/>
      </w:r>
    </w:p>
    <w:p w:rsidR="00200392" w:rsidRDefault="00200392" w:rsidP="00EB00E6">
      <w:pPr>
        <w:tabs>
          <w:tab w:val="right" w:pos="9360"/>
        </w:tabs>
      </w:pPr>
    </w:p>
    <w:p w:rsidR="00200392" w:rsidRPr="00200392" w:rsidRDefault="00200392" w:rsidP="00200392">
      <w:pPr>
        <w:tabs>
          <w:tab w:val="right" w:pos="9360"/>
        </w:tabs>
        <w:rPr>
          <w:b/>
        </w:rPr>
      </w:pPr>
      <w:r>
        <w:rPr>
          <w:b/>
        </w:rPr>
        <w:t>LIKING SCIENCE</w:t>
      </w:r>
    </w:p>
    <w:p w:rsidR="00200392" w:rsidRPr="00200392" w:rsidRDefault="00200392" w:rsidP="00200392">
      <w:pPr>
        <w:tabs>
          <w:tab w:val="right" w:pos="9360"/>
        </w:tabs>
        <w:rPr>
          <w:b/>
        </w:rPr>
      </w:pPr>
      <w:r w:rsidRPr="00200392">
        <w:rPr>
          <w:b/>
        </w:rPr>
        <w:t xml:space="preserve">Item Stats for all </w:t>
      </w:r>
      <w:r w:rsidR="00DD7065">
        <w:rPr>
          <w:b/>
        </w:rPr>
        <w:t>25</w:t>
      </w:r>
      <w:r w:rsidRPr="00200392">
        <w:rPr>
          <w:b/>
        </w:rPr>
        <w:t xml:space="preserve"> items</w:t>
      </w:r>
    </w:p>
    <w:p w:rsidR="00200392" w:rsidRDefault="00200392" w:rsidP="00EB00E6">
      <w:pPr>
        <w:tabs>
          <w:tab w:val="right" w:pos="9360"/>
        </w:tabs>
      </w:pPr>
    </w:p>
    <w:p w:rsidR="00200392" w:rsidRDefault="00200392" w:rsidP="00EB00E6">
      <w:pPr>
        <w:tabs>
          <w:tab w:val="right" w:pos="9360"/>
        </w:tabs>
      </w:pPr>
    </w:p>
    <w:tbl>
      <w:tblPr>
        <w:tblW w:w="8475" w:type="dxa"/>
        <w:tblInd w:w="93" w:type="dxa"/>
        <w:tblLook w:val="04A0" w:firstRow="1" w:lastRow="0" w:firstColumn="1" w:lastColumn="0" w:noHBand="0" w:noVBand="1"/>
      </w:tblPr>
      <w:tblGrid>
        <w:gridCol w:w="735"/>
        <w:gridCol w:w="1440"/>
        <w:gridCol w:w="1260"/>
        <w:gridCol w:w="1107"/>
        <w:gridCol w:w="1269"/>
        <w:gridCol w:w="1269"/>
        <w:gridCol w:w="1395"/>
      </w:tblGrid>
      <w:tr w:rsidR="00200392" w:rsidRPr="00200392" w:rsidTr="00200392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20039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Difficulty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20039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Std. Error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20039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WMS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20039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Std. WMS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20039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UMS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00392" w:rsidRPr="00200392" w:rsidRDefault="00200392" w:rsidP="00200392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200392">
              <w:rPr>
                <w:rFonts w:ascii="Calibri" w:hAnsi="Calibri"/>
                <w:b/>
                <w:color w:val="000000"/>
                <w:sz w:val="22"/>
                <w:szCs w:val="22"/>
              </w:rPr>
              <w:t>Std. UMS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-0.89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0.23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-1.93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0.67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-1.83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-0.61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-1.49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0.56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-1.43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0.66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-2.63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0.62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-2.51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0.99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-0.02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0.98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-0.05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q5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2.19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0.22</w:t>
            </w: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2.29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5.29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3.99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6.99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-0.79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-1.01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q7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0.99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0.19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0.97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-0.17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1.01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0.09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1.64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1.17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1.14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1.23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1.42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0.18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1.11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0.84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1.14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0.77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-1.57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-1.09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0.56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-1.14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q11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-1.37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0.24</w:t>
            </w: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0.73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-1.82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0.59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-1.67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q12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-0.94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0.58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-0.89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q13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0.22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0.85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-0.64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-0.39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-0.87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-1.14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-0.56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0.75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-1.67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0.61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-1.69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0.47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1.09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0.66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1.05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0.36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0.05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0.66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-2.59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0.6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-2.35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q18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-2.26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0.41</w:t>
            </w: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1.23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0.58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1.18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0.55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-2.16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0.97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0.03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0.38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q20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1.75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0.21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1.36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2.14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1.8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3.72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-0.81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0.73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-1.58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0.55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-1.5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-0.01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0.19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0.8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-1.39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0.71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-1.48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1.95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0.21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2.37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5.82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4.67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8.55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q24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-0.32</w:t>
            </w:r>
          </w:p>
        </w:tc>
        <w:tc>
          <w:tcPr>
            <w:tcW w:w="12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0.19</w:t>
            </w:r>
          </w:p>
        </w:tc>
        <w:tc>
          <w:tcPr>
            <w:tcW w:w="110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0.79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-1.41</w:t>
            </w:r>
          </w:p>
        </w:tc>
        <w:tc>
          <w:tcPr>
            <w:tcW w:w="126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0.69</w:t>
            </w:r>
          </w:p>
        </w:tc>
        <w:tc>
          <w:tcPr>
            <w:tcW w:w="1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-1.21</w:t>
            </w:r>
          </w:p>
        </w:tc>
      </w:tr>
      <w:tr w:rsidR="007C77D5" w:rsidTr="007C77D5">
        <w:trPr>
          <w:trHeight w:val="300"/>
        </w:trPr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C77D5" w:rsidRDefault="007C77D5" w:rsidP="007C77D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q25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0.19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-1.61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0.72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C77D5" w:rsidRPr="007C77D5" w:rsidRDefault="007C77D5" w:rsidP="007C77D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7C77D5">
              <w:rPr>
                <w:rFonts w:asciiTheme="minorHAnsi" w:hAnsiTheme="minorHAnsi"/>
                <w:sz w:val="22"/>
                <w:szCs w:val="22"/>
              </w:rPr>
              <w:t>-1.67</w:t>
            </w:r>
          </w:p>
        </w:tc>
      </w:tr>
    </w:tbl>
    <w:p w:rsidR="00200392" w:rsidRDefault="00200392" w:rsidP="00EB00E6">
      <w:pPr>
        <w:tabs>
          <w:tab w:val="right" w:pos="9360"/>
        </w:tabs>
      </w:pPr>
    </w:p>
    <w:p w:rsidR="00200392" w:rsidRDefault="00200392" w:rsidP="00EB00E6">
      <w:pPr>
        <w:tabs>
          <w:tab w:val="right" w:pos="9360"/>
        </w:tabs>
      </w:pPr>
    </w:p>
    <w:p w:rsidR="00C66068" w:rsidRPr="00C66068" w:rsidRDefault="003546C0" w:rsidP="00EB00E6">
      <w:pPr>
        <w:tabs>
          <w:tab w:val="right" w:pos="9360"/>
        </w:tabs>
        <w:rPr>
          <w:b/>
        </w:rPr>
      </w:pPr>
      <w:r>
        <w:br w:type="page"/>
      </w:r>
      <w:r w:rsidR="00C66068" w:rsidRPr="00C66068">
        <w:rPr>
          <w:b/>
        </w:rPr>
        <w:lastRenderedPageBreak/>
        <w:t>EXAM 1</w:t>
      </w:r>
    </w:p>
    <w:p w:rsidR="003546C0" w:rsidRPr="00C66068" w:rsidRDefault="003546C0" w:rsidP="00EB00E6">
      <w:pPr>
        <w:tabs>
          <w:tab w:val="right" w:pos="9360"/>
        </w:tabs>
        <w:rPr>
          <w:b/>
        </w:rPr>
      </w:pPr>
      <w:r w:rsidRPr="00C66068">
        <w:rPr>
          <w:b/>
        </w:rPr>
        <w:t>ITEM ICCs</w:t>
      </w:r>
      <w:r w:rsidR="00DD7065">
        <w:rPr>
          <w:b/>
        </w:rPr>
        <w:t xml:space="preserve"> AND IICs</w:t>
      </w:r>
    </w:p>
    <w:p w:rsidR="003546C0" w:rsidRDefault="00B303C6" w:rsidP="00EB00E6">
      <w:pPr>
        <w:tabs>
          <w:tab w:val="right" w:pos="9360"/>
        </w:tabs>
      </w:pPr>
      <w:r>
        <w:rPr>
          <w:noProof/>
        </w:rPr>
        <w:drawing>
          <wp:inline distT="0" distB="0" distL="0" distR="0">
            <wp:extent cx="4284980" cy="3806190"/>
            <wp:effectExtent l="0" t="0" r="1270" b="3810"/>
            <wp:docPr id="1" name="Picture 1" descr="Ite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tem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C0" w:rsidRDefault="003546C0" w:rsidP="00EB00E6">
      <w:pPr>
        <w:tabs>
          <w:tab w:val="right" w:pos="9360"/>
        </w:tabs>
      </w:pPr>
    </w:p>
    <w:p w:rsidR="003546C0" w:rsidRDefault="00B303C6" w:rsidP="00EB00E6">
      <w:pPr>
        <w:tabs>
          <w:tab w:val="right" w:pos="9360"/>
        </w:tabs>
      </w:pPr>
      <w:r>
        <w:rPr>
          <w:noProof/>
        </w:rPr>
        <w:drawing>
          <wp:inline distT="0" distB="0" distL="0" distR="0">
            <wp:extent cx="4284980" cy="3806190"/>
            <wp:effectExtent l="0" t="0" r="1270" b="3810"/>
            <wp:docPr id="2" name="Picture 2" descr="Ite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tem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C0" w:rsidRDefault="00B303C6" w:rsidP="00EB00E6">
      <w:pPr>
        <w:tabs>
          <w:tab w:val="right" w:pos="9360"/>
        </w:tabs>
      </w:pPr>
      <w:r>
        <w:rPr>
          <w:noProof/>
        </w:rPr>
        <w:lastRenderedPageBreak/>
        <w:drawing>
          <wp:inline distT="0" distB="0" distL="0" distR="0">
            <wp:extent cx="4284980" cy="3806190"/>
            <wp:effectExtent l="0" t="0" r="1270" b="3810"/>
            <wp:docPr id="3" name="Picture 3" descr="Item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tem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C0" w:rsidRDefault="003546C0" w:rsidP="00EB00E6">
      <w:pPr>
        <w:tabs>
          <w:tab w:val="right" w:pos="9360"/>
        </w:tabs>
      </w:pPr>
    </w:p>
    <w:p w:rsidR="003546C0" w:rsidRDefault="00B303C6" w:rsidP="00EB00E6">
      <w:pPr>
        <w:tabs>
          <w:tab w:val="right" w:pos="9360"/>
        </w:tabs>
      </w:pPr>
      <w:r>
        <w:rPr>
          <w:noProof/>
        </w:rPr>
        <w:drawing>
          <wp:inline distT="0" distB="0" distL="0" distR="0">
            <wp:extent cx="4284980" cy="3806190"/>
            <wp:effectExtent l="0" t="0" r="1270" b="3810"/>
            <wp:docPr id="4" name="Picture 4" descr="Item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tem2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46C0" w:rsidRDefault="003546C0" w:rsidP="00EB00E6">
      <w:pPr>
        <w:tabs>
          <w:tab w:val="right" w:pos="9360"/>
        </w:tabs>
      </w:pPr>
    </w:p>
    <w:p w:rsidR="00C66068" w:rsidRDefault="00B303C6" w:rsidP="00EB00E6">
      <w:pPr>
        <w:tabs>
          <w:tab w:val="right" w:pos="9360"/>
        </w:tabs>
      </w:pPr>
      <w:r>
        <w:rPr>
          <w:noProof/>
        </w:rPr>
        <w:lastRenderedPageBreak/>
        <w:drawing>
          <wp:inline distT="0" distB="0" distL="0" distR="0">
            <wp:extent cx="4284980" cy="3806190"/>
            <wp:effectExtent l="0" t="0" r="1270" b="3810"/>
            <wp:docPr id="5" name="Picture 5" descr="Item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tem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980" cy="380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6068" w:rsidRDefault="00C66068">
      <w:r>
        <w:br w:type="page"/>
      </w:r>
    </w:p>
    <w:p w:rsidR="003546C0" w:rsidRDefault="00C66068" w:rsidP="00EB00E6">
      <w:pPr>
        <w:tabs>
          <w:tab w:val="right" w:pos="9360"/>
        </w:tabs>
        <w:rPr>
          <w:b/>
        </w:rPr>
      </w:pPr>
      <w:r w:rsidRPr="00C66068">
        <w:rPr>
          <w:b/>
        </w:rPr>
        <w:lastRenderedPageBreak/>
        <w:t>LIKING SCIENCE</w:t>
      </w:r>
    </w:p>
    <w:p w:rsidR="00DD7065" w:rsidRPr="00C66068" w:rsidRDefault="00DD7065" w:rsidP="00EB00E6">
      <w:pPr>
        <w:tabs>
          <w:tab w:val="right" w:pos="9360"/>
        </w:tabs>
        <w:rPr>
          <w:b/>
        </w:rPr>
      </w:pPr>
      <w:r>
        <w:rPr>
          <w:b/>
        </w:rPr>
        <w:t>ITEM ICCs AND IICs</w:t>
      </w:r>
    </w:p>
    <w:p w:rsidR="00C66068" w:rsidRDefault="00C66068" w:rsidP="00EB00E6">
      <w:pPr>
        <w:tabs>
          <w:tab w:val="right" w:pos="9360"/>
        </w:tabs>
      </w:pPr>
      <w:r w:rsidRPr="00C66068">
        <w:rPr>
          <w:noProof/>
        </w:rPr>
        <w:drawing>
          <wp:inline distT="0" distB="0" distL="0" distR="0" wp14:anchorId="46EB6E1B" wp14:editId="50EBECF5">
            <wp:extent cx="4286250" cy="38100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068" w:rsidRDefault="00C66068" w:rsidP="00EB00E6">
      <w:pPr>
        <w:tabs>
          <w:tab w:val="right" w:pos="9360"/>
        </w:tabs>
      </w:pPr>
    </w:p>
    <w:p w:rsidR="00C66068" w:rsidRDefault="00C66068" w:rsidP="00EB00E6">
      <w:pPr>
        <w:tabs>
          <w:tab w:val="right" w:pos="9360"/>
        </w:tabs>
      </w:pPr>
      <w:r w:rsidRPr="00C66068">
        <w:rPr>
          <w:noProof/>
        </w:rPr>
        <w:drawing>
          <wp:inline distT="0" distB="0" distL="0" distR="0" wp14:anchorId="421E9513" wp14:editId="2A49BF23">
            <wp:extent cx="4286250" cy="38100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068" w:rsidRDefault="00C66068" w:rsidP="00EB00E6">
      <w:pPr>
        <w:tabs>
          <w:tab w:val="right" w:pos="9360"/>
        </w:tabs>
      </w:pPr>
      <w:r w:rsidRPr="00C66068">
        <w:rPr>
          <w:noProof/>
        </w:rPr>
        <w:lastRenderedPageBreak/>
        <w:drawing>
          <wp:inline distT="0" distB="0" distL="0" distR="0" wp14:anchorId="62C44457" wp14:editId="1E7EA4A2">
            <wp:extent cx="4286250" cy="38100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068" w:rsidRDefault="00C66068" w:rsidP="00EB00E6">
      <w:pPr>
        <w:tabs>
          <w:tab w:val="right" w:pos="9360"/>
        </w:tabs>
      </w:pPr>
    </w:p>
    <w:p w:rsidR="00C66068" w:rsidRDefault="00C66068" w:rsidP="00EB00E6">
      <w:pPr>
        <w:tabs>
          <w:tab w:val="right" w:pos="9360"/>
        </w:tabs>
      </w:pPr>
      <w:r w:rsidRPr="00C66068">
        <w:rPr>
          <w:noProof/>
        </w:rPr>
        <w:drawing>
          <wp:inline distT="0" distB="0" distL="0" distR="0" wp14:anchorId="5A73C195" wp14:editId="25D64AF8">
            <wp:extent cx="4286250" cy="38100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068" w:rsidRDefault="00C66068" w:rsidP="00EB00E6">
      <w:pPr>
        <w:tabs>
          <w:tab w:val="right" w:pos="9360"/>
        </w:tabs>
      </w:pPr>
      <w:r w:rsidRPr="00C66068">
        <w:rPr>
          <w:noProof/>
        </w:rPr>
        <w:lastRenderedPageBreak/>
        <w:drawing>
          <wp:inline distT="0" distB="0" distL="0" distR="0" wp14:anchorId="57714B2A" wp14:editId="305D7C9A">
            <wp:extent cx="4286250" cy="38100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068" w:rsidRDefault="00C66068" w:rsidP="00EB00E6">
      <w:pPr>
        <w:tabs>
          <w:tab w:val="right" w:pos="9360"/>
        </w:tabs>
      </w:pPr>
    </w:p>
    <w:p w:rsidR="003546C0" w:rsidRDefault="003546C0" w:rsidP="00C66068">
      <w:pPr>
        <w:tabs>
          <w:tab w:val="right" w:pos="9360"/>
        </w:tabs>
      </w:pPr>
      <w:r>
        <w:br w:type="page"/>
      </w:r>
    </w:p>
    <w:p w:rsidR="003546C0" w:rsidRPr="00C66068" w:rsidRDefault="00C66068" w:rsidP="00EB00E6">
      <w:pPr>
        <w:tabs>
          <w:tab w:val="right" w:pos="9360"/>
        </w:tabs>
        <w:rPr>
          <w:b/>
        </w:rPr>
      </w:pPr>
      <w:r w:rsidRPr="00C66068">
        <w:rPr>
          <w:b/>
        </w:rPr>
        <w:lastRenderedPageBreak/>
        <w:t xml:space="preserve">EXAM </w:t>
      </w:r>
      <w:r w:rsidR="00DD7065">
        <w:rPr>
          <w:b/>
        </w:rPr>
        <w:t xml:space="preserve"> </w:t>
      </w:r>
      <w:r w:rsidR="003546C0" w:rsidRPr="00C66068">
        <w:rPr>
          <w:b/>
        </w:rPr>
        <w:t>ITEM MAP</w:t>
      </w:r>
    </w:p>
    <w:p w:rsidR="00C6328B" w:rsidRDefault="008505FD" w:rsidP="00EB00E6">
      <w:pPr>
        <w:tabs>
          <w:tab w:val="right" w:pos="9360"/>
        </w:tabs>
      </w:pPr>
      <w:r w:rsidRPr="008505FD">
        <w:rPr>
          <w:noProof/>
        </w:rPr>
        <w:drawing>
          <wp:inline distT="0" distB="0" distL="0" distR="0" wp14:anchorId="08F20AC2" wp14:editId="5C8BB058">
            <wp:extent cx="4286250" cy="38100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068" w:rsidRPr="00C66068" w:rsidRDefault="00C66068" w:rsidP="00EB00E6">
      <w:pPr>
        <w:tabs>
          <w:tab w:val="right" w:pos="9360"/>
        </w:tabs>
        <w:rPr>
          <w:b/>
        </w:rPr>
      </w:pPr>
      <w:r w:rsidRPr="00C66068">
        <w:rPr>
          <w:b/>
        </w:rPr>
        <w:t>LIKING SCIENCE</w:t>
      </w:r>
      <w:r w:rsidR="00DD7065">
        <w:rPr>
          <w:b/>
        </w:rPr>
        <w:t xml:space="preserve"> </w:t>
      </w:r>
      <w:r w:rsidRPr="00C66068">
        <w:rPr>
          <w:b/>
        </w:rPr>
        <w:t>ITEM MAP</w:t>
      </w:r>
    </w:p>
    <w:p w:rsidR="00C66068" w:rsidRDefault="00C6328B" w:rsidP="00EB00E6">
      <w:pPr>
        <w:tabs>
          <w:tab w:val="right" w:pos="9360"/>
        </w:tabs>
      </w:pPr>
      <w:r w:rsidRPr="00C6328B">
        <w:rPr>
          <w:noProof/>
        </w:rPr>
        <w:drawing>
          <wp:inline distT="0" distB="0" distL="0" distR="0" wp14:anchorId="230E73B6" wp14:editId="67A1A496">
            <wp:extent cx="4286250" cy="38100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28B" w:rsidRDefault="00C6328B">
      <w:pPr>
        <w:rPr>
          <w:b/>
        </w:rPr>
      </w:pPr>
      <w:r>
        <w:rPr>
          <w:b/>
        </w:rPr>
        <w:br w:type="page"/>
      </w:r>
    </w:p>
    <w:p w:rsidR="00DD7065" w:rsidRPr="00DD7065" w:rsidRDefault="00DD7065" w:rsidP="00EB00E6">
      <w:pPr>
        <w:tabs>
          <w:tab w:val="right" w:pos="9360"/>
        </w:tabs>
        <w:rPr>
          <w:b/>
        </w:rPr>
      </w:pPr>
      <w:r w:rsidRPr="00DD7065">
        <w:rPr>
          <w:b/>
        </w:rPr>
        <w:lastRenderedPageBreak/>
        <w:t>EXAM 1</w:t>
      </w:r>
    </w:p>
    <w:p w:rsidR="00DD7065" w:rsidRPr="00DD7065" w:rsidRDefault="00DD7065" w:rsidP="00DD7065">
      <w:pPr>
        <w:tabs>
          <w:tab w:val="right" w:pos="9360"/>
        </w:tabs>
        <w:rPr>
          <w:b/>
        </w:rPr>
      </w:pPr>
      <w:r w:rsidRPr="00DD7065">
        <w:rPr>
          <w:b/>
        </w:rPr>
        <w:t>Non-Parametric Curve</w:t>
      </w:r>
      <w:r>
        <w:rPr>
          <w:b/>
        </w:rPr>
        <w:t xml:space="preserve"> for Item 27.</w:t>
      </w:r>
    </w:p>
    <w:p w:rsidR="00DD7065" w:rsidRDefault="00DD7065" w:rsidP="00DD7065">
      <w:pPr>
        <w:tabs>
          <w:tab w:val="right" w:pos="9360"/>
        </w:tabs>
      </w:pPr>
    </w:p>
    <w:p w:rsidR="00DD7065" w:rsidRDefault="00DD7065" w:rsidP="00DD7065">
      <w:pPr>
        <w:tabs>
          <w:tab w:val="right" w:pos="9360"/>
        </w:tabs>
      </w:pPr>
      <w:r>
        <w:rPr>
          <w:noProof/>
        </w:rPr>
        <w:drawing>
          <wp:inline distT="0" distB="0" distL="0" distR="0" wp14:anchorId="5BC7D9C7" wp14:editId="1CFA8C39">
            <wp:extent cx="5740951" cy="5101390"/>
            <wp:effectExtent l="0" t="0" r="0" b="4445"/>
            <wp:docPr id="6" name="Picture 6" descr="Item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tem2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23" cy="510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065" w:rsidRDefault="00DD7065" w:rsidP="00EB00E6">
      <w:pPr>
        <w:tabs>
          <w:tab w:val="right" w:pos="9360"/>
        </w:tabs>
      </w:pPr>
    </w:p>
    <w:sectPr w:rsidR="00DD7065" w:rsidSect="0093615D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FC1" w:rsidRDefault="00E65FC1" w:rsidP="00DD7065">
      <w:r>
        <w:separator/>
      </w:r>
    </w:p>
  </w:endnote>
  <w:endnote w:type="continuationSeparator" w:id="0">
    <w:p w:rsidR="00E65FC1" w:rsidRDefault="00E65FC1" w:rsidP="00DD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5855087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C77D5" w:rsidRPr="00DD7065" w:rsidRDefault="007C77D5" w:rsidP="00DD7065">
        <w:pPr>
          <w:pStyle w:val="Footer"/>
          <w:jc w:val="right"/>
          <w:rPr>
            <w:sz w:val="20"/>
            <w:szCs w:val="20"/>
          </w:rPr>
        </w:pPr>
        <w:r w:rsidRPr="00DD7065">
          <w:rPr>
            <w:sz w:val="20"/>
            <w:szCs w:val="20"/>
          </w:rPr>
          <w:fldChar w:fldCharType="begin"/>
        </w:r>
        <w:r w:rsidRPr="00DD7065">
          <w:rPr>
            <w:sz w:val="20"/>
            <w:szCs w:val="20"/>
          </w:rPr>
          <w:instrText xml:space="preserve"> PAGE   \* MERGEFORMAT </w:instrText>
        </w:r>
        <w:r w:rsidRPr="00DD7065">
          <w:rPr>
            <w:sz w:val="20"/>
            <w:szCs w:val="20"/>
          </w:rPr>
          <w:fldChar w:fldCharType="separate"/>
        </w:r>
        <w:r w:rsidR="00D648F8">
          <w:rPr>
            <w:noProof/>
            <w:sz w:val="20"/>
            <w:szCs w:val="20"/>
          </w:rPr>
          <w:t>1</w:t>
        </w:r>
        <w:r w:rsidRPr="00DD7065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FC1" w:rsidRDefault="00E65FC1" w:rsidP="00DD7065">
      <w:r>
        <w:separator/>
      </w:r>
    </w:p>
  </w:footnote>
  <w:footnote w:type="continuationSeparator" w:id="0">
    <w:p w:rsidR="00E65FC1" w:rsidRDefault="00E65FC1" w:rsidP="00DD7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286"/>
    <w:multiLevelType w:val="hybridMultilevel"/>
    <w:tmpl w:val="2070D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2118"/>
    <w:multiLevelType w:val="hybridMultilevel"/>
    <w:tmpl w:val="ACE440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917AE0"/>
    <w:multiLevelType w:val="hybridMultilevel"/>
    <w:tmpl w:val="C73CC552"/>
    <w:lvl w:ilvl="0" w:tplc="5B068D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5D"/>
    <w:rsid w:val="00010EA3"/>
    <w:rsid w:val="00034146"/>
    <w:rsid w:val="001858ED"/>
    <w:rsid w:val="00200392"/>
    <w:rsid w:val="00223FA2"/>
    <w:rsid w:val="00257AFC"/>
    <w:rsid w:val="002B4840"/>
    <w:rsid w:val="0030790A"/>
    <w:rsid w:val="0033461C"/>
    <w:rsid w:val="0034133D"/>
    <w:rsid w:val="00353CA5"/>
    <w:rsid w:val="003546C0"/>
    <w:rsid w:val="00395FA1"/>
    <w:rsid w:val="0041094F"/>
    <w:rsid w:val="004347E2"/>
    <w:rsid w:val="00455A4D"/>
    <w:rsid w:val="00467BC4"/>
    <w:rsid w:val="004762D1"/>
    <w:rsid w:val="00482632"/>
    <w:rsid w:val="004D08AC"/>
    <w:rsid w:val="004D74C4"/>
    <w:rsid w:val="005239B7"/>
    <w:rsid w:val="00560EB5"/>
    <w:rsid w:val="00573B72"/>
    <w:rsid w:val="00603F09"/>
    <w:rsid w:val="00650C5F"/>
    <w:rsid w:val="006A4385"/>
    <w:rsid w:val="006D2F8C"/>
    <w:rsid w:val="006F0F59"/>
    <w:rsid w:val="007814BC"/>
    <w:rsid w:val="007C77D5"/>
    <w:rsid w:val="00824B6A"/>
    <w:rsid w:val="008253B0"/>
    <w:rsid w:val="008505FD"/>
    <w:rsid w:val="008678AB"/>
    <w:rsid w:val="008A38F9"/>
    <w:rsid w:val="008F77DC"/>
    <w:rsid w:val="0093615D"/>
    <w:rsid w:val="00991488"/>
    <w:rsid w:val="009957E0"/>
    <w:rsid w:val="009B4587"/>
    <w:rsid w:val="009D64C5"/>
    <w:rsid w:val="009D7518"/>
    <w:rsid w:val="00A05C9D"/>
    <w:rsid w:val="00A46D98"/>
    <w:rsid w:val="00A66BCA"/>
    <w:rsid w:val="00AB552A"/>
    <w:rsid w:val="00AB5C45"/>
    <w:rsid w:val="00AC65C5"/>
    <w:rsid w:val="00B303C6"/>
    <w:rsid w:val="00B83388"/>
    <w:rsid w:val="00BB437C"/>
    <w:rsid w:val="00BC4CF4"/>
    <w:rsid w:val="00C52EFE"/>
    <w:rsid w:val="00C6328B"/>
    <w:rsid w:val="00C66068"/>
    <w:rsid w:val="00CF366B"/>
    <w:rsid w:val="00D221D6"/>
    <w:rsid w:val="00D648F8"/>
    <w:rsid w:val="00DB28CD"/>
    <w:rsid w:val="00DC6E4E"/>
    <w:rsid w:val="00DD7065"/>
    <w:rsid w:val="00E2720C"/>
    <w:rsid w:val="00E65FC1"/>
    <w:rsid w:val="00E93C06"/>
    <w:rsid w:val="00EA4944"/>
    <w:rsid w:val="00EB00E6"/>
    <w:rsid w:val="00EB18CD"/>
    <w:rsid w:val="00E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5177D5C-0599-41A1-97D8-F15D651E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366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E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E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3414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D70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06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0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0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18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EPSY 5221</vt:lpstr>
    </vt:vector>
  </TitlesOfParts>
  <Company>College of Education</Company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EPSY 5221</dc:title>
  <dc:creator>Michael C. Rodriguez</dc:creator>
  <cp:lastModifiedBy>Michael C Rodriguez</cp:lastModifiedBy>
  <cp:revision>2</cp:revision>
  <cp:lastPrinted>2011-11-07T15:07:00Z</cp:lastPrinted>
  <dcterms:created xsi:type="dcterms:W3CDTF">2018-12-02T04:04:00Z</dcterms:created>
  <dcterms:modified xsi:type="dcterms:W3CDTF">2018-12-02T04:04:00Z</dcterms:modified>
</cp:coreProperties>
</file>