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F6" w:rsidRDefault="00F81789">
      <w:r>
        <w:t>EPSY 8224</w:t>
      </w:r>
    </w:p>
    <w:p w:rsidR="00F81789" w:rsidRDefault="00F81789" w:rsidP="00F81789">
      <w:pPr>
        <w:pBdr>
          <w:bottom w:val="single" w:sz="4" w:space="1" w:color="auto"/>
        </w:pBdr>
      </w:pPr>
      <w:r>
        <w:t>Critique of a Performance Assessment Technical Report</w:t>
      </w:r>
    </w:p>
    <w:p w:rsidR="00F81789" w:rsidRDefault="00F81789">
      <w:bookmarkStart w:id="0" w:name="_GoBack"/>
      <w:bookmarkEnd w:id="0"/>
    </w:p>
    <w:p w:rsidR="00F81789" w:rsidRDefault="00F81789">
      <w:r>
        <w:t xml:space="preserve">In the critique of your selected Performance Assessment, review the report for its documentation of critical validity evidence. The following elements of validity evidence should guide your critique. </w:t>
      </w:r>
      <w:r w:rsidRPr="009A5380">
        <w:rPr>
          <w:b/>
        </w:rPr>
        <w:t>For each element, briefly describe the nature of the evidence and the extent to which it is clearly presented and aligned to the intended score interpretation and uses</w:t>
      </w:r>
      <w:r>
        <w:t>.</w:t>
      </w:r>
      <w:r w:rsidR="006E5C3B">
        <w:t xml:space="preserve"> Provide brief responses to each element below – in 2 to 4 single-spaced pages.</w:t>
      </w:r>
    </w:p>
    <w:p w:rsidR="00F81789" w:rsidRDefault="00F81789"/>
    <w:p w:rsidR="00F81789" w:rsidRDefault="00F81789">
      <w:r>
        <w:t>I. Background</w:t>
      </w:r>
    </w:p>
    <w:p w:rsidR="00F81789" w:rsidRDefault="00F81789" w:rsidP="00F81789">
      <w:pPr>
        <w:pStyle w:val="ListParagraph"/>
        <w:numPr>
          <w:ilvl w:val="0"/>
          <w:numId w:val="2"/>
        </w:numPr>
      </w:pPr>
      <w:r>
        <w:t>Name of the Performance Assessment</w:t>
      </w:r>
    </w:p>
    <w:p w:rsidR="00F81789" w:rsidRDefault="00F81789" w:rsidP="00F81789">
      <w:pPr>
        <w:pStyle w:val="ListParagraph"/>
        <w:numPr>
          <w:ilvl w:val="0"/>
          <w:numId w:val="2"/>
        </w:numPr>
      </w:pPr>
      <w:r>
        <w:t xml:space="preserve">Content domain being </w:t>
      </w:r>
      <w:r w:rsidR="006E5C3B">
        <w:t>assessed – knowledge, skills, abilities, dispositions…</w:t>
      </w:r>
    </w:p>
    <w:p w:rsidR="00F81789" w:rsidRDefault="00F81789" w:rsidP="00F81789">
      <w:pPr>
        <w:pStyle w:val="ListParagraph"/>
      </w:pPr>
      <w:r>
        <w:t>For assessments that contain multiple measures (reading, math, writing…), identify one aspect of the content domain that is assessed through a performance assessment. Focus your review on the one selected component.</w:t>
      </w:r>
    </w:p>
    <w:p w:rsidR="00F81789" w:rsidRDefault="006E5C3B" w:rsidP="00F81789">
      <w:pPr>
        <w:pStyle w:val="ListParagraph"/>
        <w:numPr>
          <w:ilvl w:val="0"/>
          <w:numId w:val="2"/>
        </w:numPr>
      </w:pPr>
      <w:r>
        <w:t>Briefly describe the p</w:t>
      </w:r>
      <w:r w:rsidR="00F81789">
        <w:t>urpose of the assessment</w:t>
      </w:r>
    </w:p>
    <w:p w:rsidR="00F81789" w:rsidRDefault="00F81789" w:rsidP="00F81789">
      <w:pPr>
        <w:pStyle w:val="ListParagraph"/>
        <w:numPr>
          <w:ilvl w:val="0"/>
          <w:numId w:val="2"/>
        </w:numPr>
      </w:pPr>
      <w:r>
        <w:t>Define the population of test takers</w:t>
      </w:r>
    </w:p>
    <w:p w:rsidR="00F81789" w:rsidRDefault="00F81789" w:rsidP="00F81789"/>
    <w:p w:rsidR="00F81789" w:rsidRDefault="00F81789" w:rsidP="00F81789">
      <w:r>
        <w:t>II. Validity Evidence</w:t>
      </w:r>
    </w:p>
    <w:p w:rsidR="00F81789" w:rsidRDefault="00F81789" w:rsidP="00F81789">
      <w:pPr>
        <w:ind w:left="720" w:hanging="720"/>
      </w:pPr>
      <w:r>
        <w:tab/>
        <w:t xml:space="preserve">For each element of validity evidence, consider whether it is an important element of the interpretation and use argument – that is, the extent to which it </w:t>
      </w:r>
      <w:proofErr w:type="gramStart"/>
      <w:r>
        <w:t>is directly related</w:t>
      </w:r>
      <w:proofErr w:type="gramEnd"/>
      <w:r>
        <w:t xml:space="preserve"> to the purpose of the assessment and the intended interpretations and uses.</w:t>
      </w:r>
    </w:p>
    <w:p w:rsidR="00F81789" w:rsidRDefault="00F81789" w:rsidP="00F81789"/>
    <w:p w:rsidR="00F81789" w:rsidRDefault="00F81789" w:rsidP="00F81789">
      <w:pPr>
        <w:pStyle w:val="ListParagraph"/>
        <w:numPr>
          <w:ilvl w:val="0"/>
          <w:numId w:val="2"/>
        </w:numPr>
      </w:pPr>
      <w:r>
        <w:t xml:space="preserve">Is the intended interpretation and use of the performance assessment clearly stated? </w:t>
      </w:r>
    </w:p>
    <w:p w:rsidR="00F81789" w:rsidRDefault="00F81789" w:rsidP="00F81789">
      <w:pPr>
        <w:pStyle w:val="ListParagraph"/>
      </w:pPr>
      <w:r>
        <w:t>What is it?</w:t>
      </w:r>
      <w:r w:rsidR="006E5C3B">
        <w:t xml:space="preserve"> Limits to interpretation </w:t>
      </w:r>
      <w:proofErr w:type="gramStart"/>
      <w:r w:rsidR="006E5C3B">
        <w:t>are described</w:t>
      </w:r>
      <w:proofErr w:type="gramEnd"/>
      <w:r w:rsidR="006E5C3B">
        <w:t>, given the universe of generalization.</w:t>
      </w:r>
    </w:p>
    <w:p w:rsidR="00F81789" w:rsidRDefault="00F81789" w:rsidP="00F81789">
      <w:pPr>
        <w:pStyle w:val="ListParagraph"/>
        <w:numPr>
          <w:ilvl w:val="0"/>
          <w:numId w:val="2"/>
        </w:numPr>
      </w:pPr>
      <w:r>
        <w:t>Evidence of content representation</w:t>
      </w:r>
    </w:p>
    <w:p w:rsidR="00F81789" w:rsidRDefault="00F81789" w:rsidP="00F81789">
      <w:pPr>
        <w:pStyle w:val="ListParagraph"/>
      </w:pPr>
      <w:r>
        <w:t>Review of content by experts</w:t>
      </w:r>
      <w:r w:rsidR="006E5C3B">
        <w:t xml:space="preserve">; </w:t>
      </w:r>
      <w:r>
        <w:t>Alignment to standards or professional expectations</w:t>
      </w:r>
    </w:p>
    <w:p w:rsidR="00F81789" w:rsidRDefault="00F81789" w:rsidP="00F81789">
      <w:pPr>
        <w:pStyle w:val="ListParagraph"/>
        <w:numPr>
          <w:ilvl w:val="0"/>
          <w:numId w:val="2"/>
        </w:numPr>
      </w:pPr>
      <w:r>
        <w:t>Evidence of cognitive complexity</w:t>
      </w:r>
    </w:p>
    <w:p w:rsidR="00F81789" w:rsidRDefault="00F81789" w:rsidP="00F81789">
      <w:pPr>
        <w:pStyle w:val="ListParagraph"/>
      </w:pPr>
      <w:r>
        <w:t>Presence of a blueprint</w:t>
      </w:r>
      <w:r w:rsidR="006E5C3B">
        <w:t xml:space="preserve">; </w:t>
      </w:r>
      <w:r>
        <w:t xml:space="preserve">Item specifications define cognitive complexity </w:t>
      </w:r>
    </w:p>
    <w:p w:rsidR="00F81789" w:rsidRDefault="00F81789" w:rsidP="00F81789">
      <w:pPr>
        <w:pStyle w:val="ListParagraph"/>
        <w:numPr>
          <w:ilvl w:val="0"/>
          <w:numId w:val="2"/>
        </w:numPr>
      </w:pPr>
      <w:r>
        <w:t>Fairness, bias</w:t>
      </w:r>
    </w:p>
    <w:p w:rsidR="006E5C3B" w:rsidRDefault="006E5C3B" w:rsidP="006E5C3B">
      <w:pPr>
        <w:pStyle w:val="ListParagraph"/>
      </w:pPr>
      <w:r>
        <w:t xml:space="preserve">Bias training </w:t>
      </w:r>
      <w:proofErr w:type="gramStart"/>
      <w:r>
        <w:t>is provided</w:t>
      </w:r>
      <w:proofErr w:type="gramEnd"/>
    </w:p>
    <w:p w:rsidR="006E5C3B" w:rsidRDefault="006E5C3B" w:rsidP="006E5C3B">
      <w:pPr>
        <w:pStyle w:val="ListParagraph"/>
      </w:pPr>
      <w:r>
        <w:t>Analyses of adverse impact based on group membership is reported</w:t>
      </w:r>
    </w:p>
    <w:p w:rsidR="006E5C3B" w:rsidRDefault="006E5C3B" w:rsidP="006E5C3B">
      <w:pPr>
        <w:pStyle w:val="ListParagraph"/>
      </w:pPr>
      <w:r>
        <w:t xml:space="preserve">Differential validity </w:t>
      </w:r>
      <w:proofErr w:type="gramStart"/>
      <w:r>
        <w:t>is investigated</w:t>
      </w:r>
      <w:proofErr w:type="gramEnd"/>
      <w:r>
        <w:t xml:space="preserve"> – group differences are examined</w:t>
      </w:r>
    </w:p>
    <w:p w:rsidR="006E5C3B" w:rsidRDefault="006E5C3B" w:rsidP="006E5C3B">
      <w:pPr>
        <w:pStyle w:val="ListParagraph"/>
        <w:numPr>
          <w:ilvl w:val="0"/>
          <w:numId w:val="2"/>
        </w:numPr>
      </w:pPr>
      <w:r>
        <w:t>Generalizability - G-study has been conducted – what facets were included?</w:t>
      </w:r>
    </w:p>
    <w:p w:rsidR="00F81789" w:rsidRDefault="00F81789" w:rsidP="00F81789">
      <w:pPr>
        <w:pStyle w:val="ListParagraph"/>
        <w:numPr>
          <w:ilvl w:val="0"/>
          <w:numId w:val="2"/>
        </w:numPr>
      </w:pPr>
      <w:r>
        <w:t>Consequences</w:t>
      </w:r>
      <w:r w:rsidR="006E5C3B">
        <w:t xml:space="preserve"> are examined</w:t>
      </w:r>
    </w:p>
    <w:p w:rsidR="00F81789" w:rsidRDefault="00F81789" w:rsidP="00F81789">
      <w:pPr>
        <w:pStyle w:val="ListParagraph"/>
        <w:numPr>
          <w:ilvl w:val="0"/>
          <w:numId w:val="2"/>
        </w:numPr>
      </w:pPr>
      <w:r>
        <w:t>Criteria for scoring are appropriate</w:t>
      </w:r>
    </w:p>
    <w:p w:rsidR="006E5C3B" w:rsidRDefault="006E5C3B" w:rsidP="006E5C3B">
      <w:pPr>
        <w:pStyle w:val="ListParagraph"/>
      </w:pPr>
      <w:r>
        <w:t>Blueprint outlines intended targets for KSADs</w:t>
      </w:r>
    </w:p>
    <w:p w:rsidR="006E5C3B" w:rsidRDefault="006E5C3B" w:rsidP="006E5C3B">
      <w:pPr>
        <w:pStyle w:val="ListParagraph"/>
      </w:pPr>
      <w:r>
        <w:t>Rubric focuses on intended cognitive skills – higher order processes</w:t>
      </w:r>
    </w:p>
    <w:p w:rsidR="006E5C3B" w:rsidRDefault="006E5C3B" w:rsidP="006E5C3B">
      <w:pPr>
        <w:pStyle w:val="ListParagraph"/>
      </w:pPr>
      <w:r>
        <w:t>Rubrics are clear and informative - and provided to test takers</w:t>
      </w:r>
    </w:p>
    <w:p w:rsidR="00F81789" w:rsidRDefault="00F81789" w:rsidP="00F81789">
      <w:pPr>
        <w:pStyle w:val="ListParagraph"/>
        <w:numPr>
          <w:ilvl w:val="0"/>
          <w:numId w:val="2"/>
        </w:numPr>
      </w:pPr>
      <w:r>
        <w:t>Scoring criteria are applied as intended</w:t>
      </w:r>
    </w:p>
    <w:p w:rsidR="006E5C3B" w:rsidRDefault="006E5C3B" w:rsidP="006E5C3B">
      <w:pPr>
        <w:pStyle w:val="ListParagraph"/>
      </w:pPr>
      <w:r>
        <w:t xml:space="preserve">Rater training and qualification process </w:t>
      </w:r>
      <w:proofErr w:type="gramStart"/>
      <w:r>
        <w:t>is described</w:t>
      </w:r>
      <w:proofErr w:type="gramEnd"/>
    </w:p>
    <w:p w:rsidR="006E5C3B" w:rsidRDefault="006E5C3B" w:rsidP="006E5C3B">
      <w:pPr>
        <w:pStyle w:val="ListParagraph"/>
      </w:pPr>
      <w:r>
        <w:t xml:space="preserve">Rater agreement </w:t>
      </w:r>
      <w:proofErr w:type="gramStart"/>
      <w:r>
        <w:t>is reported</w:t>
      </w:r>
      <w:proofErr w:type="gramEnd"/>
    </w:p>
    <w:p w:rsidR="006E5C3B" w:rsidRDefault="006E5C3B" w:rsidP="006E5C3B">
      <w:pPr>
        <w:pStyle w:val="ListParagraph"/>
      </w:pPr>
      <w:r>
        <w:t>System in place to monitor rater accuracy and consistency</w:t>
      </w:r>
    </w:p>
    <w:p w:rsidR="009A5380" w:rsidRDefault="009A5380" w:rsidP="009A5380"/>
    <w:sectPr w:rsidR="009A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3F30"/>
    <w:multiLevelType w:val="hybridMultilevel"/>
    <w:tmpl w:val="CCE28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95FB6"/>
    <w:multiLevelType w:val="hybridMultilevel"/>
    <w:tmpl w:val="BF3C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750BB"/>
    <w:multiLevelType w:val="hybridMultilevel"/>
    <w:tmpl w:val="0A44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89"/>
    <w:rsid w:val="002679EF"/>
    <w:rsid w:val="006E5C3B"/>
    <w:rsid w:val="00755780"/>
    <w:rsid w:val="00785441"/>
    <w:rsid w:val="00976869"/>
    <w:rsid w:val="009A5380"/>
    <w:rsid w:val="00F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2326"/>
  <w15:chartTrackingRefBased/>
  <w15:docId w15:val="{2E2CCD6E-D8E3-4473-8138-3953E0E2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2019-03-25T23:19:00Z</dcterms:created>
  <dcterms:modified xsi:type="dcterms:W3CDTF">2019-03-25T23:19:00Z</dcterms:modified>
</cp:coreProperties>
</file>