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E3" w:rsidRDefault="00E67EE3" w:rsidP="00E67EE3">
      <w:pPr>
        <w:jc w:val="center"/>
        <w:rPr>
          <w:b/>
        </w:rPr>
      </w:pPr>
      <w:bookmarkStart w:id="0" w:name="_GoBack"/>
      <w:bookmarkEnd w:id="0"/>
    </w:p>
    <w:p w:rsidR="00E67EE3" w:rsidRPr="004E7B8C" w:rsidRDefault="00E67EE3" w:rsidP="00E67EE3">
      <w:pPr>
        <w:jc w:val="center"/>
        <w:rPr>
          <w:b/>
        </w:rPr>
      </w:pPr>
      <w:r w:rsidRPr="004E7B8C">
        <w:rPr>
          <w:b/>
        </w:rPr>
        <w:t>Table 11.1</w:t>
      </w:r>
    </w:p>
    <w:p w:rsidR="00E67EE3" w:rsidRPr="004E7B8C" w:rsidRDefault="00E67EE3" w:rsidP="00E67EE3">
      <w:pPr>
        <w:jc w:val="center"/>
        <w:rPr>
          <w:b/>
          <w:i/>
        </w:rPr>
      </w:pPr>
      <w:r w:rsidRPr="004E7B8C">
        <w:rPr>
          <w:b/>
          <w:i/>
        </w:rPr>
        <w:t>Guidelines for Writing CR Items</w:t>
      </w:r>
    </w:p>
    <w:p w:rsidR="00E67EE3" w:rsidRDefault="00E67EE3" w:rsidP="00E67EE3"/>
    <w:p w:rsidR="00E67EE3" w:rsidRDefault="00E67EE3" w:rsidP="00E67EE3">
      <w:pPr>
        <w:pBdr>
          <w:top w:val="single" w:sz="4" w:space="1" w:color="auto"/>
        </w:pBdr>
      </w:pPr>
    </w:p>
    <w:p w:rsidR="00E67EE3" w:rsidRPr="002E295A" w:rsidRDefault="00E67EE3" w:rsidP="00E67EE3">
      <w:pPr>
        <w:pBdr>
          <w:top w:val="single" w:sz="4" w:space="1" w:color="auto"/>
        </w:pBdr>
        <w:rPr>
          <w:b/>
        </w:rPr>
      </w:pPr>
      <w:r w:rsidRPr="002E295A">
        <w:rPr>
          <w:b/>
        </w:rPr>
        <w:t>CONTENT CONCERNS</w:t>
      </w:r>
    </w:p>
    <w:p w:rsidR="00E67EE3" w:rsidRPr="003D5CEB" w:rsidRDefault="00E67EE3" w:rsidP="00E67EE3">
      <w:pPr>
        <w:ind w:left="720" w:hanging="720"/>
      </w:pPr>
      <w:r w:rsidRPr="003D5CEB">
        <w:t xml:space="preserve">1. </w:t>
      </w:r>
      <w:r w:rsidRPr="003D5CEB">
        <w:tab/>
        <w:t>Clarify the domain of knowledge and skills to be tested.</w:t>
      </w:r>
    </w:p>
    <w:p w:rsidR="00E67EE3" w:rsidRPr="003D5CEB" w:rsidRDefault="00E67EE3" w:rsidP="00E67EE3">
      <w:pPr>
        <w:ind w:left="720" w:hanging="720"/>
      </w:pPr>
      <w:r w:rsidRPr="003D5CEB">
        <w:t xml:space="preserve">2. </w:t>
      </w:r>
      <w:r w:rsidRPr="003D5CEB">
        <w:tab/>
      </w:r>
      <w:r>
        <w:t>Ensure that the format is appropriate for the intended cognitive demand</w:t>
      </w:r>
      <w:r w:rsidRPr="003D5CEB">
        <w:t>.</w:t>
      </w:r>
    </w:p>
    <w:p w:rsidR="00E67EE3" w:rsidRPr="003D5CEB" w:rsidRDefault="00E67EE3" w:rsidP="00E67EE3">
      <w:pPr>
        <w:ind w:left="720" w:hanging="720"/>
      </w:pPr>
      <w:r w:rsidRPr="003D5CEB">
        <w:t xml:space="preserve">3. </w:t>
      </w:r>
      <w:r w:rsidRPr="003D5CEB">
        <w:tab/>
      </w:r>
      <w:r>
        <w:t>Ensure</w:t>
      </w:r>
      <w:r w:rsidRPr="003D5CEB">
        <w:t xml:space="preserve"> construct comparability across tasks.</w:t>
      </w:r>
    </w:p>
    <w:p w:rsidR="00E67EE3" w:rsidRDefault="00E67EE3" w:rsidP="00E67EE3"/>
    <w:p w:rsidR="00E67EE3" w:rsidRPr="002E295A" w:rsidRDefault="00E67EE3" w:rsidP="00E67EE3">
      <w:pPr>
        <w:rPr>
          <w:b/>
        </w:rPr>
      </w:pPr>
      <w:r w:rsidRPr="002E295A">
        <w:rPr>
          <w:b/>
        </w:rPr>
        <w:t>FORMATTING &amp; STYLE CONCERNS</w:t>
      </w:r>
    </w:p>
    <w:p w:rsidR="00E67EE3" w:rsidRPr="003D5CEB" w:rsidRDefault="00E67EE3" w:rsidP="00E67EE3">
      <w:pPr>
        <w:ind w:left="720" w:hanging="720"/>
      </w:pPr>
      <w:r>
        <w:t>4</w:t>
      </w:r>
      <w:r w:rsidRPr="003D5CEB">
        <w:t xml:space="preserve">. </w:t>
      </w:r>
      <w:r w:rsidRPr="003D5CEB">
        <w:tab/>
        <w:t xml:space="preserve">Edit and proof </w:t>
      </w:r>
      <w:r>
        <w:t>instructions,</w:t>
      </w:r>
      <w:r w:rsidRPr="003D5CEB">
        <w:t xml:space="preserve"> items</w:t>
      </w:r>
      <w:r>
        <w:t>, and item formatting</w:t>
      </w:r>
      <w:r w:rsidRPr="003D5CEB">
        <w:t>.</w:t>
      </w:r>
    </w:p>
    <w:p w:rsidR="00E67EE3" w:rsidRPr="003D5CEB" w:rsidRDefault="00E67EE3" w:rsidP="00E67EE3">
      <w:pPr>
        <w:ind w:left="720" w:hanging="720"/>
      </w:pPr>
      <w:r>
        <w:t>5</w:t>
      </w:r>
      <w:r w:rsidRPr="003D5CEB">
        <w:t xml:space="preserve">. </w:t>
      </w:r>
      <w:r w:rsidRPr="003D5CEB">
        <w:tab/>
        <w:t>Pilot items and test procedures.</w:t>
      </w:r>
    </w:p>
    <w:p w:rsidR="00E67EE3" w:rsidRDefault="00E67EE3" w:rsidP="00E67EE3"/>
    <w:p w:rsidR="00E67EE3" w:rsidRPr="002E295A" w:rsidRDefault="00E67EE3" w:rsidP="00E67EE3">
      <w:pPr>
        <w:rPr>
          <w:b/>
        </w:rPr>
      </w:pPr>
      <w:r w:rsidRPr="002E295A">
        <w:rPr>
          <w:b/>
        </w:rPr>
        <w:t>WRITING THE DIRECTIONS/STIMULUS</w:t>
      </w:r>
    </w:p>
    <w:p w:rsidR="00E67EE3" w:rsidRPr="003D5CEB" w:rsidRDefault="00E67EE3" w:rsidP="00E67EE3">
      <w:pPr>
        <w:ind w:left="720" w:hanging="720"/>
      </w:pPr>
      <w:r>
        <w:t>6</w:t>
      </w:r>
      <w:r w:rsidRPr="003D5CEB">
        <w:t xml:space="preserve">. </w:t>
      </w:r>
      <w:r w:rsidRPr="003D5CEB">
        <w:tab/>
        <w:t>Clearly define directions, expectations for response format, and task demands.</w:t>
      </w:r>
    </w:p>
    <w:p w:rsidR="00E67EE3" w:rsidRPr="003D5CEB" w:rsidRDefault="00E67EE3" w:rsidP="00E67EE3">
      <w:pPr>
        <w:ind w:left="720" w:hanging="720"/>
      </w:pPr>
      <w:r>
        <w:t>7</w:t>
      </w:r>
      <w:r w:rsidRPr="003D5CEB">
        <w:t xml:space="preserve">. </w:t>
      </w:r>
      <w:r w:rsidRPr="003D5CEB">
        <w:tab/>
        <w:t>Provide information about scoring criteria.</w:t>
      </w:r>
    </w:p>
    <w:p w:rsidR="00E67EE3" w:rsidRPr="003D5CEB" w:rsidRDefault="00E67EE3" w:rsidP="00E67EE3">
      <w:pPr>
        <w:ind w:left="720" w:hanging="720"/>
      </w:pPr>
      <w:r>
        <w:t>8</w:t>
      </w:r>
      <w:r w:rsidRPr="003D5CEB">
        <w:t xml:space="preserve">. </w:t>
      </w:r>
      <w:r w:rsidRPr="003D5CEB">
        <w:tab/>
        <w:t xml:space="preserve">Avoid </w:t>
      </w:r>
      <w:r>
        <w:t xml:space="preserve">requiring implicit assumptions; avoid </w:t>
      </w:r>
      <w:r w:rsidRPr="003D5CEB">
        <w:t>construct-irrelevant task features.</w:t>
      </w:r>
    </w:p>
    <w:p w:rsidR="00E67EE3" w:rsidRDefault="00E67EE3" w:rsidP="00E67EE3"/>
    <w:p w:rsidR="00E67EE3" w:rsidRPr="002E295A" w:rsidRDefault="00E67EE3" w:rsidP="00E67EE3">
      <w:pPr>
        <w:rPr>
          <w:b/>
        </w:rPr>
      </w:pPr>
      <w:r w:rsidRPr="002E295A">
        <w:rPr>
          <w:b/>
        </w:rPr>
        <w:t>CONTEXT CONCERNS</w:t>
      </w:r>
    </w:p>
    <w:p w:rsidR="00E67EE3" w:rsidRPr="003D5CEB" w:rsidRDefault="00E67EE3" w:rsidP="00E67EE3">
      <w:pPr>
        <w:ind w:left="720" w:hanging="720"/>
      </w:pPr>
      <w:r>
        <w:t>9</w:t>
      </w:r>
      <w:r w:rsidRPr="003D5CEB">
        <w:t xml:space="preserve">. </w:t>
      </w:r>
      <w:r w:rsidRPr="003D5CEB">
        <w:tab/>
        <w:t>Consider cultural and regional diversity and accessibility.</w:t>
      </w:r>
    </w:p>
    <w:p w:rsidR="00E67EE3" w:rsidRDefault="00E67EE3" w:rsidP="00E67EE3">
      <w:pPr>
        <w:pBdr>
          <w:bottom w:val="single" w:sz="4" w:space="1" w:color="auto"/>
        </w:pBdr>
        <w:ind w:left="720" w:hanging="720"/>
      </w:pPr>
      <w:r w:rsidRPr="003D5CEB">
        <w:t>1</w:t>
      </w:r>
      <w:r>
        <w:t>0</w:t>
      </w:r>
      <w:r w:rsidRPr="003D5CEB">
        <w:t xml:space="preserve">. </w:t>
      </w:r>
      <w:r w:rsidRPr="003D5CEB">
        <w:tab/>
        <w:t>Ensure that the linguistic complexity is suitable for intended population of test takers.</w:t>
      </w:r>
    </w:p>
    <w:p w:rsidR="00E67EE3" w:rsidRPr="003D5CEB" w:rsidRDefault="00E67EE3" w:rsidP="00E67EE3">
      <w:pPr>
        <w:pBdr>
          <w:bottom w:val="single" w:sz="4" w:space="1" w:color="auto"/>
        </w:pBdr>
        <w:ind w:left="720" w:hanging="720"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Pr="004E7B8C" w:rsidRDefault="00E67EE3" w:rsidP="00E67EE3">
      <w:pPr>
        <w:tabs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Source:</w:t>
      </w:r>
    </w:p>
    <w:p w:rsidR="00E67EE3" w:rsidRPr="004E7B8C" w:rsidRDefault="00E67EE3" w:rsidP="00E67EE3">
      <w:pPr>
        <w:tabs>
          <w:tab w:val="center" w:pos="4680"/>
        </w:tabs>
        <w:rPr>
          <w:sz w:val="20"/>
          <w:szCs w:val="20"/>
        </w:rPr>
      </w:pPr>
    </w:p>
    <w:p w:rsidR="00E67EE3" w:rsidRPr="00E67EE3" w:rsidRDefault="00E67EE3" w:rsidP="00E67EE3">
      <w:pPr>
        <w:tabs>
          <w:tab w:val="center" w:pos="4680"/>
        </w:tabs>
        <w:rPr>
          <w:sz w:val="20"/>
          <w:szCs w:val="20"/>
        </w:rPr>
      </w:pPr>
      <w:r w:rsidRPr="005510D2">
        <w:rPr>
          <w:sz w:val="20"/>
          <w:szCs w:val="20"/>
        </w:rPr>
        <w:t xml:space="preserve">Haladyna, T.M., &amp; Rodriguez, M.C. (2013). </w:t>
      </w:r>
      <w:r w:rsidRPr="005510D2">
        <w:rPr>
          <w:i/>
          <w:sz w:val="20"/>
          <w:szCs w:val="20"/>
        </w:rPr>
        <w:t>Developing and validating test items</w:t>
      </w:r>
      <w:r w:rsidRPr="005510D2">
        <w:rPr>
          <w:sz w:val="20"/>
          <w:szCs w:val="20"/>
        </w:rPr>
        <w:t>. New York, NY: Routledge.</w:t>
      </w:r>
    </w:p>
    <w:p w:rsidR="00E67EE3" w:rsidRDefault="00E67EE3" w:rsidP="00E67EE3">
      <w:pPr>
        <w:widowControl/>
        <w:autoSpaceDE/>
        <w:autoSpaceDN/>
        <w:adjustRightInd/>
      </w:pPr>
      <w:r>
        <w:br w:type="page"/>
      </w:r>
    </w:p>
    <w:p w:rsidR="00E67EE3" w:rsidRDefault="00E67EE3" w:rsidP="00E67EE3">
      <w:pPr>
        <w:tabs>
          <w:tab w:val="center" w:pos="4680"/>
        </w:tabs>
        <w:jc w:val="center"/>
      </w:pPr>
    </w:p>
    <w:p w:rsidR="00E67EE3" w:rsidRPr="004E7B8C" w:rsidRDefault="00E67EE3" w:rsidP="00E67EE3">
      <w:pPr>
        <w:tabs>
          <w:tab w:val="center" w:pos="4680"/>
        </w:tabs>
        <w:jc w:val="center"/>
        <w:rPr>
          <w:b/>
        </w:rPr>
      </w:pPr>
      <w:r w:rsidRPr="004E7B8C">
        <w:rPr>
          <w:b/>
        </w:rPr>
        <w:t>Table 12.1</w:t>
      </w:r>
    </w:p>
    <w:p w:rsidR="00E67EE3" w:rsidRPr="004E7B8C" w:rsidRDefault="00E67EE3" w:rsidP="00E67EE3">
      <w:pPr>
        <w:jc w:val="center"/>
        <w:rPr>
          <w:b/>
          <w:i/>
        </w:rPr>
      </w:pPr>
      <w:r w:rsidRPr="004E7B8C">
        <w:rPr>
          <w:b/>
          <w:i/>
        </w:rPr>
        <w:t>CR Scoring Guidelines</w:t>
      </w:r>
    </w:p>
    <w:p w:rsidR="00E67EE3" w:rsidRDefault="00E67EE3" w:rsidP="00E67EE3"/>
    <w:p w:rsidR="00E67EE3" w:rsidRDefault="00E67EE3" w:rsidP="00E67EE3">
      <w:pPr>
        <w:pBdr>
          <w:top w:val="single" w:sz="4" w:space="1" w:color="auto"/>
        </w:pBdr>
      </w:pPr>
    </w:p>
    <w:p w:rsidR="00E67EE3" w:rsidRPr="002E295A" w:rsidRDefault="00E67EE3" w:rsidP="00E67EE3">
      <w:pPr>
        <w:pBdr>
          <w:top w:val="single" w:sz="4" w:space="1" w:color="auto"/>
        </w:pBdr>
        <w:rPr>
          <w:b/>
        </w:rPr>
      </w:pPr>
      <w:r w:rsidRPr="002E295A">
        <w:rPr>
          <w:b/>
        </w:rPr>
        <w:t>CONTENT CONCERNS</w:t>
      </w:r>
    </w:p>
    <w:p w:rsidR="00E67EE3" w:rsidRDefault="00E67EE3" w:rsidP="00E67EE3">
      <w:pPr>
        <w:ind w:left="720" w:hanging="720"/>
      </w:pPr>
      <w:r>
        <w:t>1.</w:t>
      </w:r>
      <w:r>
        <w:tab/>
        <w:t>Clarify the intended content and cognitive demand of the task as targets for scoring.</w:t>
      </w:r>
    </w:p>
    <w:p w:rsidR="00E67EE3" w:rsidRDefault="00E67EE3" w:rsidP="00E67EE3">
      <w:pPr>
        <w:ind w:left="720" w:hanging="720"/>
      </w:pPr>
      <w:r>
        <w:t>2.</w:t>
      </w:r>
      <w:r>
        <w:tab/>
        <w:t>Specify factors in scoring that are irrelevant to the task demands.</w:t>
      </w:r>
    </w:p>
    <w:p w:rsidR="00E67EE3" w:rsidRDefault="00E67EE3" w:rsidP="00E67EE3"/>
    <w:p w:rsidR="00E67EE3" w:rsidRPr="002E295A" w:rsidRDefault="00E67EE3" w:rsidP="00E67EE3">
      <w:pPr>
        <w:rPr>
          <w:b/>
        </w:rPr>
      </w:pPr>
      <w:r w:rsidRPr="002E295A">
        <w:rPr>
          <w:b/>
        </w:rPr>
        <w:t>SCORING GUIDE DEVELOPMENT</w:t>
      </w:r>
    </w:p>
    <w:p w:rsidR="00E67EE3" w:rsidRDefault="00E67EE3" w:rsidP="00E67EE3">
      <w:pPr>
        <w:ind w:left="720" w:hanging="720"/>
      </w:pPr>
      <w:r>
        <w:t>3.</w:t>
      </w:r>
      <w:r>
        <w:tab/>
        <w:t>Select an appropriate scoring method.</w:t>
      </w:r>
    </w:p>
    <w:p w:rsidR="00E67EE3" w:rsidRDefault="00E67EE3" w:rsidP="00E67EE3">
      <w:pPr>
        <w:ind w:left="720" w:hanging="720"/>
      </w:pPr>
      <w:r>
        <w:t>4.</w:t>
      </w:r>
      <w:r>
        <w:tab/>
        <w:t>Begin scoring guide development during task construction (Item writing).</w:t>
      </w:r>
    </w:p>
    <w:p w:rsidR="00E67EE3" w:rsidRDefault="00E67EE3" w:rsidP="00E67EE3">
      <w:pPr>
        <w:ind w:left="1080" w:hanging="360"/>
      </w:pPr>
      <w:r>
        <w:t>a.</w:t>
      </w:r>
      <w:r>
        <w:tab/>
        <w:t>Clarify distinctions across score points.</w:t>
      </w:r>
    </w:p>
    <w:p w:rsidR="00E67EE3" w:rsidRDefault="00E67EE3" w:rsidP="00E67EE3">
      <w:pPr>
        <w:ind w:left="1080" w:hanging="360"/>
      </w:pPr>
      <w:r>
        <w:t>b.</w:t>
      </w:r>
      <w:r>
        <w:tab/>
        <w:t>Define clear justifications within score points.</w:t>
      </w:r>
    </w:p>
    <w:p w:rsidR="00E67EE3" w:rsidRDefault="00E67EE3" w:rsidP="00E67EE3">
      <w:pPr>
        <w:ind w:left="1080" w:hanging="360"/>
      </w:pPr>
      <w:r>
        <w:t>c.</w:t>
      </w:r>
      <w:r>
        <w:tab/>
        <w:t>Do not over specify expected responses.</w:t>
      </w:r>
    </w:p>
    <w:p w:rsidR="00E67EE3" w:rsidRDefault="00E67EE3" w:rsidP="00E67EE3">
      <w:pPr>
        <w:ind w:left="1080" w:hanging="360"/>
      </w:pPr>
      <w:r>
        <w:t>d.</w:t>
      </w:r>
      <w:r>
        <w:tab/>
        <w:t>Expectations for the same cognitive demand should be the same across similar tasks and scoring rules.</w:t>
      </w:r>
    </w:p>
    <w:p w:rsidR="00E67EE3" w:rsidRDefault="00E67EE3" w:rsidP="00E67EE3">
      <w:pPr>
        <w:ind w:left="720" w:hanging="720"/>
      </w:pPr>
      <w:r>
        <w:t>5.</w:t>
      </w:r>
      <w:r>
        <w:tab/>
        <w:t>Review actual responses to refine scoring guide.</w:t>
      </w:r>
    </w:p>
    <w:p w:rsidR="00E67EE3" w:rsidRDefault="00E67EE3" w:rsidP="00E67EE3"/>
    <w:p w:rsidR="00E67EE3" w:rsidRPr="002E295A" w:rsidRDefault="00E67EE3" w:rsidP="00E67EE3">
      <w:pPr>
        <w:rPr>
          <w:b/>
        </w:rPr>
      </w:pPr>
      <w:r w:rsidRPr="002E295A">
        <w:rPr>
          <w:b/>
        </w:rPr>
        <w:t>SCORING PROCESS</w:t>
      </w:r>
    </w:p>
    <w:p w:rsidR="00E67EE3" w:rsidRDefault="00E67EE3" w:rsidP="00E67EE3">
      <w:pPr>
        <w:ind w:left="720" w:hanging="720"/>
      </w:pPr>
      <w:r>
        <w:t>6.</w:t>
      </w:r>
      <w:r>
        <w:tab/>
        <w:t>Qualify raters.</w:t>
      </w:r>
    </w:p>
    <w:p w:rsidR="00E67EE3" w:rsidRDefault="00E67EE3" w:rsidP="00E67EE3">
      <w:pPr>
        <w:ind w:left="720" w:hanging="720"/>
      </w:pPr>
      <w:r>
        <w:t>7.</w:t>
      </w:r>
      <w:r>
        <w:tab/>
        <w:t>Train raters.</w:t>
      </w:r>
    </w:p>
    <w:p w:rsidR="00E67EE3" w:rsidRDefault="00E67EE3" w:rsidP="00E67EE3">
      <w:pPr>
        <w:ind w:left="720" w:hanging="720"/>
      </w:pPr>
      <w:r>
        <w:t>8.</w:t>
      </w:r>
      <w:r>
        <w:tab/>
        <w:t>Rate consistently.</w:t>
      </w:r>
    </w:p>
    <w:p w:rsidR="00E67EE3" w:rsidRDefault="00E67EE3" w:rsidP="00E67EE3">
      <w:pPr>
        <w:ind w:left="720" w:hanging="720"/>
      </w:pPr>
      <w:r>
        <w:t>9.</w:t>
      </w:r>
      <w:r>
        <w:tab/>
        <w:t>Minimize bias.</w:t>
      </w:r>
    </w:p>
    <w:p w:rsidR="00E67EE3" w:rsidRDefault="00E67EE3" w:rsidP="00E67EE3">
      <w:pPr>
        <w:ind w:left="720" w:hanging="720"/>
      </w:pPr>
      <w:r>
        <w:t>10.</w:t>
      </w:r>
      <w:r>
        <w:tab/>
        <w:t>Obtain multiple ratings.</w:t>
      </w:r>
    </w:p>
    <w:p w:rsidR="00E67EE3" w:rsidRDefault="00E67EE3" w:rsidP="00E67EE3">
      <w:pPr>
        <w:pBdr>
          <w:bottom w:val="single" w:sz="8" w:space="0" w:color="000000"/>
        </w:pBdr>
        <w:ind w:left="720" w:hanging="720"/>
      </w:pPr>
      <w:r>
        <w:t>11.</w:t>
      </w:r>
      <w:r>
        <w:tab/>
        <w:t>Monitor Ratings.</w:t>
      </w:r>
    </w:p>
    <w:p w:rsidR="00E67EE3" w:rsidRDefault="00E67EE3" w:rsidP="00E67EE3">
      <w:pPr>
        <w:pBdr>
          <w:bottom w:val="single" w:sz="8" w:space="0" w:color="000000"/>
        </w:pBdr>
        <w:ind w:left="720" w:hanging="720"/>
      </w:pPr>
    </w:p>
    <w:p w:rsidR="00E67EE3" w:rsidRDefault="00E67EE3" w:rsidP="00E67EE3"/>
    <w:p w:rsidR="00E67EE3" w:rsidRDefault="00E67EE3" w:rsidP="00E67EE3"/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Default="00E67EE3" w:rsidP="00E67EE3">
      <w:pPr>
        <w:widowControl/>
        <w:autoSpaceDE/>
        <w:autoSpaceDN/>
        <w:adjustRightInd/>
      </w:pPr>
    </w:p>
    <w:p w:rsidR="00E67EE3" w:rsidRPr="004E7B8C" w:rsidRDefault="00E67EE3" w:rsidP="00E67EE3">
      <w:pPr>
        <w:tabs>
          <w:tab w:val="center" w:pos="46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Source:</w:t>
      </w:r>
    </w:p>
    <w:p w:rsidR="00E67EE3" w:rsidRPr="004E7B8C" w:rsidRDefault="00E67EE3" w:rsidP="00E67EE3">
      <w:pPr>
        <w:tabs>
          <w:tab w:val="center" w:pos="4680"/>
        </w:tabs>
        <w:rPr>
          <w:sz w:val="20"/>
          <w:szCs w:val="20"/>
        </w:rPr>
      </w:pPr>
    </w:p>
    <w:p w:rsidR="00E67EE3" w:rsidRPr="00E67EE3" w:rsidRDefault="00E67EE3" w:rsidP="00E67EE3">
      <w:pPr>
        <w:tabs>
          <w:tab w:val="center" w:pos="4680"/>
        </w:tabs>
        <w:rPr>
          <w:sz w:val="20"/>
          <w:szCs w:val="20"/>
        </w:rPr>
      </w:pPr>
      <w:r w:rsidRPr="005510D2">
        <w:rPr>
          <w:sz w:val="20"/>
          <w:szCs w:val="20"/>
        </w:rPr>
        <w:t xml:space="preserve">Haladyna, T.M., &amp; Rodriguez, M.C. (2013). </w:t>
      </w:r>
      <w:r w:rsidRPr="005510D2">
        <w:rPr>
          <w:i/>
          <w:sz w:val="20"/>
          <w:szCs w:val="20"/>
        </w:rPr>
        <w:t>Developing and validating test items</w:t>
      </w:r>
      <w:r w:rsidRPr="005510D2">
        <w:rPr>
          <w:sz w:val="20"/>
          <w:szCs w:val="20"/>
        </w:rPr>
        <w:t>. New York, NY: Routledge.</w:t>
      </w:r>
    </w:p>
    <w:sectPr w:rsidR="00E67EE3" w:rsidRPr="00E6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E3"/>
    <w:rsid w:val="002679EF"/>
    <w:rsid w:val="00755780"/>
    <w:rsid w:val="00976869"/>
    <w:rsid w:val="00C21110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EACB"/>
  <w15:chartTrackingRefBased/>
  <w15:docId w15:val="{4EF5C585-056B-4219-BFEC-B0EC2CE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E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cp:lastPrinted>2019-02-18T00:33:00Z</cp:lastPrinted>
  <dcterms:created xsi:type="dcterms:W3CDTF">2019-02-18T00:26:00Z</dcterms:created>
  <dcterms:modified xsi:type="dcterms:W3CDTF">2019-02-18T04:13:00Z</dcterms:modified>
</cp:coreProperties>
</file>