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7C5" w:rsidRDefault="00AC0B0F" w:rsidP="00AC0B0F">
      <w:pPr>
        <w:ind w:left="720" w:hanging="720"/>
      </w:pPr>
      <w:r>
        <w:t xml:space="preserve">Brennan, R.L. (2004). </w:t>
      </w:r>
      <w:r w:rsidRPr="00AC0B0F">
        <w:rPr>
          <w:i/>
        </w:rPr>
        <w:t>Some perspectives on inconsistencies among measurement models</w:t>
      </w:r>
      <w:r>
        <w:t xml:space="preserve"> (Research Report No. 8). Iowa City, IA: University of Iowa, Center for Advanced Studies in Measurement and Assessment.</w:t>
      </w:r>
    </w:p>
    <w:p w:rsidR="007F10D6" w:rsidRDefault="007F10D6">
      <w:bookmarkStart w:id="0" w:name="_GoBack"/>
      <w:bookmarkEnd w:id="0"/>
    </w:p>
    <w:p w:rsidR="007F10D6" w:rsidRDefault="007F10D6"/>
    <w:p w:rsidR="007F10D6" w:rsidRPr="00AC0B0F" w:rsidRDefault="007F10D6" w:rsidP="007F10D6">
      <w:pPr>
        <w:pStyle w:val="ListParagraph"/>
        <w:numPr>
          <w:ilvl w:val="0"/>
          <w:numId w:val="1"/>
        </w:numPr>
        <w:rPr>
          <w:b/>
        </w:rPr>
      </w:pPr>
      <w:r w:rsidRPr="00AC0B0F">
        <w:rPr>
          <w:b/>
        </w:rPr>
        <w:t>What constitutes a replication?</w:t>
      </w:r>
    </w:p>
    <w:p w:rsidR="007F10D6" w:rsidRDefault="007F10D6" w:rsidP="007F10D6"/>
    <w:p w:rsidR="007F10D6" w:rsidRDefault="007F10D6" w:rsidP="007F10D6">
      <w:r>
        <w:t>Generalizability theory requires specification of what facets of the measurement procedure are fixed or random over replications. This typically includes items, occasions, tasks, and raters.</w:t>
      </w:r>
    </w:p>
    <w:p w:rsidR="007F10D6" w:rsidRDefault="007F10D6" w:rsidP="007F10D6"/>
    <w:p w:rsidR="007F10D6" w:rsidRDefault="007F10D6" w:rsidP="007F10D6">
      <w:pPr>
        <w:pStyle w:val="ListParagraph"/>
        <w:numPr>
          <w:ilvl w:val="0"/>
          <w:numId w:val="2"/>
        </w:numPr>
      </w:pPr>
      <w:r>
        <w:t>What are the intended (possibly idealized) replications of the measurement procedure?</w:t>
      </w:r>
    </w:p>
    <w:p w:rsidR="007F10D6" w:rsidRDefault="007F10D6" w:rsidP="007F10D6">
      <w:pPr>
        <w:pStyle w:val="ListParagraph"/>
        <w:numPr>
          <w:ilvl w:val="0"/>
          <w:numId w:val="2"/>
        </w:numPr>
      </w:pPr>
      <w:r>
        <w:t>What are the characteristics of the data actually available or to be collected to estimate reliability?</w:t>
      </w:r>
    </w:p>
    <w:p w:rsidR="007F10D6" w:rsidRDefault="007F10D6" w:rsidP="007F10D6"/>
    <w:p w:rsidR="007F10D6" w:rsidRDefault="007F10D6" w:rsidP="007F10D6">
      <w:r>
        <w:t>When a facet is intended to be random (a) but is essentially fixed (b) in a particular data set, the reliability coefficient is overestimated since error variance will be underestimated.</w:t>
      </w:r>
    </w:p>
    <w:p w:rsidR="007F10D6" w:rsidRDefault="007F10D6" w:rsidP="007F10D6"/>
    <w:p w:rsidR="00CE1D81" w:rsidRDefault="00CE1D81" w:rsidP="007F10D6">
      <w:r>
        <w:t>In IRT, there is no direct sampling model of content – no sampling of items from a domain. The item parameters are based on a fixed set of items on the test.</w:t>
      </w:r>
      <w:r w:rsidR="00257531">
        <w:t xml:space="preserve"> So the SEMs in IRT will be smaller than those in CTT or G-Theory.</w:t>
      </w:r>
    </w:p>
    <w:p w:rsidR="00257531" w:rsidRDefault="00257531" w:rsidP="007F10D6"/>
    <w:p w:rsidR="00257531" w:rsidRPr="00AC0B0F" w:rsidRDefault="00257531" w:rsidP="00257531">
      <w:pPr>
        <w:pStyle w:val="ListParagraph"/>
        <w:numPr>
          <w:ilvl w:val="0"/>
          <w:numId w:val="1"/>
        </w:numPr>
        <w:rPr>
          <w:b/>
        </w:rPr>
      </w:pPr>
      <w:r w:rsidRPr="00AC0B0F">
        <w:rPr>
          <w:b/>
        </w:rPr>
        <w:t>What are True Scores?</w:t>
      </w:r>
    </w:p>
    <w:p w:rsidR="00257531" w:rsidRDefault="00257531" w:rsidP="00257531"/>
    <w:p w:rsidR="00257531" w:rsidRDefault="00257531" w:rsidP="00257531">
      <w:r>
        <w:t>In CTT and G-Theory, the models are based on expected-value based notions of true scores; whereas in IRT, the true score is a known-to-be-true attribute of the object of measurement.</w:t>
      </w:r>
    </w:p>
    <w:p w:rsidR="007F10D6" w:rsidRDefault="007F10D6" w:rsidP="007F10D6"/>
    <w:p w:rsidR="00257531" w:rsidRDefault="00257531" w:rsidP="007F10D6">
      <w:r>
        <w:t xml:space="preserve">The 3PL model approaches an expected-value notion of true scores, since it recognizes that low ability test takers have a non-zero </w:t>
      </w:r>
      <w:r w:rsidR="0055245C">
        <w:t>probability of correct response</w:t>
      </w:r>
      <w:r w:rsidR="002F0CE4">
        <w:t xml:space="preserve"> suggesting that they don’t “know” the answer, in a more platonic sense.</w:t>
      </w:r>
    </w:p>
    <w:p w:rsidR="002F0CE4" w:rsidRDefault="002F0CE4" w:rsidP="007F10D6"/>
    <w:p w:rsidR="002F0CE4" w:rsidRDefault="002F0CE4" w:rsidP="007F10D6">
      <w:r>
        <w:t>In 1PL and 2PL models, low ability examinees have near zero probability of correct response. In addition, items are fixed in IRT – true scores based on the TCC are for a fixed set of items.</w:t>
      </w:r>
    </w:p>
    <w:p w:rsidR="002F0CE4" w:rsidRDefault="002F0CE4" w:rsidP="007F10D6"/>
    <w:p w:rsidR="002F0CE4" w:rsidRDefault="002F0CE4" w:rsidP="007F10D6">
      <w:r>
        <w:t>In CTT, true score is defined as expected value of observed scores over forms that are similar; in G-Theory universe scores are expected values over randomly parallel forms.</w:t>
      </w:r>
    </w:p>
    <w:p w:rsidR="002F0CE4" w:rsidRDefault="002F0CE4" w:rsidP="007F10D6"/>
    <w:p w:rsidR="002F0CE4" w:rsidRPr="00AC0B0F" w:rsidRDefault="002F0CE4" w:rsidP="002F0CE4">
      <w:pPr>
        <w:pStyle w:val="ListParagraph"/>
        <w:numPr>
          <w:ilvl w:val="0"/>
          <w:numId w:val="1"/>
        </w:numPr>
        <w:rPr>
          <w:b/>
        </w:rPr>
      </w:pPr>
      <w:r w:rsidRPr="00AC0B0F">
        <w:rPr>
          <w:b/>
        </w:rPr>
        <w:t>What is Error?</w:t>
      </w:r>
    </w:p>
    <w:p w:rsidR="002F0CE4" w:rsidRDefault="002F0CE4" w:rsidP="002F0CE4"/>
    <w:p w:rsidR="002F0CE4" w:rsidRDefault="005002E5" w:rsidP="002F0CE4">
      <w:r>
        <w:t>Depends on the definition of true score and estimation method.</w:t>
      </w:r>
    </w:p>
    <w:p w:rsidR="002F0CE4" w:rsidRDefault="002F0CE4" w:rsidP="007F10D6"/>
    <w:p w:rsidR="00CE1D81" w:rsidRDefault="00CE1D81" w:rsidP="007F10D6"/>
    <w:p w:rsidR="004C14EA" w:rsidRDefault="00C804F3" w:rsidP="007F10D6">
      <w:proofErr w:type="gramStart"/>
      <w:r>
        <w:t>Also</w:t>
      </w:r>
      <w:proofErr w:type="gramEnd"/>
      <w:r>
        <w:t xml:space="preserve"> s</w:t>
      </w:r>
      <w:r w:rsidR="004C14EA">
        <w:t>ee:</w:t>
      </w:r>
    </w:p>
    <w:p w:rsidR="00CE1D81" w:rsidRDefault="004C14EA" w:rsidP="00AC0B0F">
      <w:pPr>
        <w:autoSpaceDE w:val="0"/>
        <w:autoSpaceDN w:val="0"/>
        <w:adjustRightInd w:val="0"/>
        <w:ind w:left="720" w:hanging="720"/>
      </w:pPr>
      <w:r>
        <w:rPr>
          <w:rFonts w:ascii="CMR10" w:hAnsi="CMR10" w:cs="CMR10"/>
          <w:sz w:val="20"/>
          <w:szCs w:val="20"/>
        </w:rPr>
        <w:t>Brennan, R.</w:t>
      </w:r>
      <w:r w:rsidR="00CE1D81">
        <w:rPr>
          <w:rFonts w:ascii="CMR10" w:hAnsi="CMR10" w:cs="CMR10"/>
          <w:sz w:val="20"/>
          <w:szCs w:val="20"/>
        </w:rPr>
        <w:t xml:space="preserve">L. (1995). The conventional wisdom about group mean scores. </w:t>
      </w:r>
      <w:r w:rsidR="00CE1D81">
        <w:rPr>
          <w:rFonts w:ascii="CMTI10" w:hAnsi="CMTI10" w:cs="CMTI10"/>
          <w:i/>
          <w:iCs/>
          <w:sz w:val="20"/>
          <w:szCs w:val="20"/>
        </w:rPr>
        <w:t>Journal of Educational Measurement, 14</w:t>
      </w:r>
      <w:r w:rsidR="00CE1D81">
        <w:rPr>
          <w:rFonts w:ascii="CMR10" w:hAnsi="CMR10" w:cs="CMR10"/>
          <w:sz w:val="20"/>
          <w:szCs w:val="20"/>
        </w:rPr>
        <w:t>, 385–396.</w:t>
      </w:r>
    </w:p>
    <w:p w:rsidR="00CE1D81" w:rsidRPr="004C14EA" w:rsidRDefault="00CE1D81" w:rsidP="004C14EA">
      <w:pPr>
        <w:autoSpaceDE w:val="0"/>
        <w:autoSpaceDN w:val="0"/>
        <w:adjustRightInd w:val="0"/>
        <w:ind w:left="720" w:hanging="720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>Brennan, R.</w:t>
      </w:r>
      <w:r w:rsidR="004C14EA">
        <w:rPr>
          <w:rFonts w:ascii="CMR10" w:hAnsi="CMR10" w:cs="CMR10"/>
          <w:sz w:val="20"/>
          <w:szCs w:val="20"/>
        </w:rPr>
        <w:t>L. (2001</w:t>
      </w:r>
      <w:r>
        <w:rPr>
          <w:rFonts w:ascii="CMR10" w:hAnsi="CMR10" w:cs="CMR10"/>
          <w:sz w:val="20"/>
          <w:szCs w:val="20"/>
        </w:rPr>
        <w:t xml:space="preserve">). Some problems, pitfalls, and paradoxes in educational measurement. </w:t>
      </w:r>
      <w:r>
        <w:rPr>
          <w:rFonts w:ascii="CMTI10" w:hAnsi="CMTI10" w:cs="CMTI10"/>
          <w:i/>
          <w:iCs/>
          <w:sz w:val="20"/>
          <w:szCs w:val="20"/>
        </w:rPr>
        <w:t xml:space="preserve">Educational Measurement: Issues and Practice, 20 </w:t>
      </w:r>
      <w:r>
        <w:rPr>
          <w:rFonts w:ascii="CMR10" w:hAnsi="CMR10" w:cs="CMR10"/>
          <w:sz w:val="20"/>
          <w:szCs w:val="20"/>
        </w:rPr>
        <w:t>(4), 6-18.</w:t>
      </w:r>
    </w:p>
    <w:sectPr w:rsidR="00CE1D81" w:rsidRPr="004C1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TI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B5D67"/>
    <w:multiLevelType w:val="hybridMultilevel"/>
    <w:tmpl w:val="73FC0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E594E"/>
    <w:multiLevelType w:val="hybridMultilevel"/>
    <w:tmpl w:val="A7A85E10"/>
    <w:lvl w:ilvl="0" w:tplc="0C406E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D6"/>
    <w:rsid w:val="000837EB"/>
    <w:rsid w:val="00257531"/>
    <w:rsid w:val="002F0CE4"/>
    <w:rsid w:val="004C14EA"/>
    <w:rsid w:val="005002E5"/>
    <w:rsid w:val="0052491C"/>
    <w:rsid w:val="0055245C"/>
    <w:rsid w:val="005A27C5"/>
    <w:rsid w:val="007F10D6"/>
    <w:rsid w:val="00965FD9"/>
    <w:rsid w:val="00AC0B0F"/>
    <w:rsid w:val="00C456EA"/>
    <w:rsid w:val="00C804F3"/>
    <w:rsid w:val="00CE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A9619"/>
  <w15:chartTrackingRefBased/>
  <w15:docId w15:val="{EE8F63BC-7517-4F0D-92DE-DE3673E3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 - TC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 Rodriguez</dc:creator>
  <cp:keywords/>
  <dc:description/>
  <cp:lastModifiedBy>Michael C Rodriguez</cp:lastModifiedBy>
  <cp:revision>4</cp:revision>
  <dcterms:created xsi:type="dcterms:W3CDTF">2016-02-01T00:50:00Z</dcterms:created>
  <dcterms:modified xsi:type="dcterms:W3CDTF">2018-01-22T03:57:00Z</dcterms:modified>
</cp:coreProperties>
</file>