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F6" w:rsidRDefault="009F3CCC" w:rsidP="009F3CCC">
      <w:pPr>
        <w:pBdr>
          <w:top w:val="single" w:sz="4" w:space="1" w:color="auto"/>
          <w:bottom w:val="single" w:sz="4" w:space="1" w:color="auto"/>
        </w:pBdr>
        <w:tabs>
          <w:tab w:val="right" w:pos="9360"/>
        </w:tabs>
      </w:pPr>
      <w:r>
        <w:t xml:space="preserve">Conducting HLM Analyses </w:t>
      </w:r>
      <w:r>
        <w:tab/>
      </w:r>
      <w:bookmarkStart w:id="0" w:name="_GoBack"/>
      <w:bookmarkEnd w:id="0"/>
      <w:r>
        <w:t>EPSY 8268</w:t>
      </w:r>
    </w:p>
    <w:p w:rsidR="009F3CCC" w:rsidRDefault="009F3CCC" w:rsidP="009F3CCC">
      <w:pPr>
        <w:tabs>
          <w:tab w:val="right" w:pos="9360"/>
        </w:tabs>
      </w:pPr>
    </w:p>
    <w:p w:rsidR="009F3CCC" w:rsidRDefault="009F3CCC" w:rsidP="009F3CCC">
      <w:pPr>
        <w:tabs>
          <w:tab w:val="right" w:pos="9360"/>
        </w:tabs>
      </w:pPr>
    </w:p>
    <w:p w:rsidR="009F3CCC" w:rsidRPr="003954A9" w:rsidRDefault="003954A9" w:rsidP="009F3CCC">
      <w:pPr>
        <w:tabs>
          <w:tab w:val="right" w:pos="9360"/>
        </w:tabs>
        <w:rPr>
          <w:i/>
        </w:rPr>
      </w:pPr>
      <w:r w:rsidRPr="003954A9">
        <w:rPr>
          <w:i/>
        </w:rPr>
        <w:t xml:space="preserve">Examples of what </w:t>
      </w:r>
      <w:proofErr w:type="gramStart"/>
      <w:r w:rsidRPr="003954A9">
        <w:rPr>
          <w:i/>
        </w:rPr>
        <w:t>can be tested</w:t>
      </w:r>
      <w:proofErr w:type="gramEnd"/>
      <w:r w:rsidRPr="003954A9">
        <w:rPr>
          <w:i/>
        </w:rPr>
        <w:t>, examined, and estimated from HLMs.</w:t>
      </w:r>
    </w:p>
    <w:p w:rsidR="009F3CCC" w:rsidRDefault="009F3CCC" w:rsidP="009F3CCC">
      <w:pPr>
        <w:tabs>
          <w:tab w:val="right" w:pos="9360"/>
        </w:tabs>
      </w:pPr>
    </w:p>
    <w:p w:rsidR="003954A9" w:rsidRDefault="003954A9" w:rsidP="009F3CCC">
      <w:pPr>
        <w:tabs>
          <w:tab w:val="right" w:pos="9360"/>
        </w:tabs>
      </w:pPr>
    </w:p>
    <w:p w:rsidR="00745D64" w:rsidRDefault="00B572B7" w:rsidP="00745D64">
      <w:pPr>
        <w:pStyle w:val="ListParagraph"/>
        <w:numPr>
          <w:ilvl w:val="0"/>
          <w:numId w:val="1"/>
        </w:numPr>
        <w:tabs>
          <w:tab w:val="right" w:pos="9360"/>
        </w:tabs>
      </w:pPr>
      <w:r>
        <w:t>Estimate unconditional model – One-</w:t>
      </w:r>
      <w:r w:rsidR="00745D64">
        <w:t>way ANOVA</w:t>
      </w:r>
    </w:p>
    <w:p w:rsidR="00745D64" w:rsidRDefault="00745D64" w:rsidP="00745D64">
      <w:pPr>
        <w:pStyle w:val="ListParagraph"/>
        <w:numPr>
          <w:ilvl w:val="1"/>
          <w:numId w:val="1"/>
        </w:numPr>
        <w:tabs>
          <w:tab w:val="right" w:pos="9360"/>
        </w:tabs>
      </w:pPr>
      <w:r>
        <w:t>Compute ICC</w:t>
      </w:r>
    </w:p>
    <w:p w:rsidR="00FF64C1" w:rsidRDefault="00FF64C1" w:rsidP="00FF64C1">
      <w:pPr>
        <w:pStyle w:val="ListParagraph"/>
        <w:numPr>
          <w:ilvl w:val="1"/>
          <w:numId w:val="1"/>
        </w:numPr>
        <w:tabs>
          <w:tab w:val="right" w:pos="9360"/>
        </w:tabs>
      </w:pPr>
      <w:r>
        <w:t>May test H</w:t>
      </w:r>
      <w:r w:rsidRPr="00745D64">
        <w:rPr>
          <w:vertAlign w:val="subscript"/>
        </w:rPr>
        <w:t>0</w:t>
      </w:r>
      <w:r>
        <w:t>: γ</w:t>
      </w:r>
      <w:r>
        <w:rPr>
          <w:vertAlign w:val="subscript"/>
        </w:rPr>
        <w:t>00</w:t>
      </w:r>
      <w:r>
        <w:t xml:space="preserve"> = 0</w:t>
      </w:r>
    </w:p>
    <w:p w:rsidR="00745D64" w:rsidRDefault="00B572B7" w:rsidP="00745D64">
      <w:pPr>
        <w:pStyle w:val="ListParagraph"/>
        <w:numPr>
          <w:ilvl w:val="1"/>
          <w:numId w:val="1"/>
        </w:numPr>
        <w:tabs>
          <w:tab w:val="right" w:pos="9360"/>
        </w:tabs>
      </w:pPr>
      <w:r>
        <w:t>Examine f</w:t>
      </w:r>
      <w:r w:rsidR="00745D64">
        <w:t xml:space="preserve">ixed effect, </w:t>
      </w:r>
      <w:r w:rsidR="00745D64" w:rsidRPr="006526EF">
        <w:rPr>
          <w:position w:val="-12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8.75pt" o:ole="">
            <v:imagedata r:id="rId5" o:title=""/>
          </v:shape>
          <o:OLEObject Type="Embed" ProgID="Equation.3" ShapeID="_x0000_i1025" DrawAspect="Content" ObjectID="_1567924659" r:id="rId6"/>
        </w:object>
      </w:r>
      <w:r w:rsidR="00745D64">
        <w:t xml:space="preserve">, </w:t>
      </w:r>
      <w:r w:rsidR="003954A9">
        <w:t xml:space="preserve">estimate </w:t>
      </w:r>
      <w:r w:rsidR="00745D64">
        <w:t xml:space="preserve">confidence interval: </w:t>
      </w:r>
      <w:r w:rsidR="00745D64" w:rsidRPr="006526EF">
        <w:rPr>
          <w:position w:val="-12"/>
        </w:rPr>
        <w:object w:dxaOrig="340" w:dyaOrig="360">
          <v:shape id="_x0000_i1026" type="#_x0000_t75" style="width:16.5pt;height:18.75pt" o:ole="">
            <v:imagedata r:id="rId7" o:title=""/>
          </v:shape>
          <o:OLEObject Type="Embed" ProgID="Equation.3" ShapeID="_x0000_i1026" DrawAspect="Content" ObjectID="_1567924660" r:id="rId8"/>
        </w:object>
      </w:r>
      <w:r w:rsidR="00745D64">
        <w:t xml:space="preserve"> ± 1.96 (SE)</w:t>
      </w:r>
    </w:p>
    <w:p w:rsidR="00745D64" w:rsidRDefault="00236F96" w:rsidP="00745D64">
      <w:pPr>
        <w:pStyle w:val="ListParagraph"/>
        <w:numPr>
          <w:ilvl w:val="1"/>
          <w:numId w:val="1"/>
        </w:numPr>
        <w:tabs>
          <w:tab w:val="right" w:pos="9360"/>
        </w:tabs>
      </w:pPr>
      <w:r>
        <w:t>Estimate r</w:t>
      </w:r>
      <w:r w:rsidR="00745D64">
        <w:t xml:space="preserve">ange of “plausible values” for the fixed effect: </w:t>
      </w:r>
      <w:r w:rsidR="00745D64" w:rsidRPr="006526EF">
        <w:rPr>
          <w:position w:val="-12"/>
        </w:rPr>
        <w:object w:dxaOrig="340" w:dyaOrig="360">
          <v:shape id="_x0000_i1027" type="#_x0000_t75" style="width:16.5pt;height:18.75pt" o:ole="">
            <v:imagedata r:id="rId7" o:title=""/>
          </v:shape>
          <o:OLEObject Type="Embed" ProgID="Equation.3" ShapeID="_x0000_i1027" DrawAspect="Content" ObjectID="_1567924661" r:id="rId9"/>
        </w:object>
      </w:r>
      <w:r w:rsidR="00745D64">
        <w:t xml:space="preserve"> ± 1.96 (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τ</m:t>
                </m:r>
              </m:e>
              <m:sub>
                <m:r>
                  <w:rPr>
                    <w:rFonts w:ascii="Cambria Math" w:hAnsi="Cambria Math"/>
                  </w:rPr>
                  <m:t>00</m:t>
                </m:r>
              </m:sub>
            </m:sSub>
          </m:e>
        </m:rad>
      </m:oMath>
      <w:r w:rsidR="00745D64">
        <w:t>)</w:t>
      </w:r>
    </w:p>
    <w:p w:rsidR="00745D64" w:rsidRDefault="00745D64" w:rsidP="00745D64">
      <w:pPr>
        <w:pStyle w:val="ListParagraph"/>
        <w:numPr>
          <w:ilvl w:val="1"/>
          <w:numId w:val="1"/>
        </w:numPr>
        <w:tabs>
          <w:tab w:val="right" w:pos="9360"/>
        </w:tabs>
      </w:pPr>
      <w:r>
        <w:t>Test</w:t>
      </w:r>
      <w:r w:rsidR="00236F96">
        <w:t xml:space="preserve"> variance component,</w:t>
      </w:r>
      <w:r>
        <w:t xml:space="preserve"> H</w:t>
      </w:r>
      <w:r w:rsidRPr="00745D64">
        <w:rPr>
          <w:vertAlign w:val="subscript"/>
        </w:rPr>
        <w:t>0</w:t>
      </w:r>
      <w:r>
        <w:t>: τ</w:t>
      </w:r>
      <w:r w:rsidRPr="00745D64">
        <w:rPr>
          <w:vertAlign w:val="subscript"/>
        </w:rPr>
        <w:t>00</w:t>
      </w:r>
      <w:r>
        <w:t xml:space="preserve"> = 0</w:t>
      </w:r>
    </w:p>
    <w:p w:rsidR="00745D64" w:rsidRDefault="00B572B7" w:rsidP="00745D64">
      <w:pPr>
        <w:pStyle w:val="ListParagraph"/>
        <w:numPr>
          <w:ilvl w:val="1"/>
          <w:numId w:val="1"/>
        </w:numPr>
        <w:tabs>
          <w:tab w:val="right" w:pos="9360"/>
        </w:tabs>
      </w:pPr>
      <w:r>
        <w:t xml:space="preserve">Examine reliability of </w:t>
      </w:r>
      <w:r w:rsidR="00236F96">
        <w:rPr>
          <w:position w:val="-14"/>
        </w:rPr>
        <w:object w:dxaOrig="360" w:dyaOrig="420">
          <v:shape id="_x0000_i1028" type="#_x0000_t75" style="width:17.25pt;height:21pt" o:ole="">
            <v:imagedata r:id="rId10" o:title=""/>
          </v:shape>
          <o:OLEObject Type="Embed" ProgID="Equation.3" ShapeID="_x0000_i1028" DrawAspect="Content" ObjectID="_1567924662" r:id="rId11"/>
        </w:object>
      </w:r>
    </w:p>
    <w:p w:rsidR="00B572B7" w:rsidRDefault="00B572B7" w:rsidP="00B572B7">
      <w:pPr>
        <w:tabs>
          <w:tab w:val="right" w:pos="9360"/>
        </w:tabs>
      </w:pPr>
    </w:p>
    <w:p w:rsidR="00B572B7" w:rsidRDefault="00B572B7" w:rsidP="00B572B7">
      <w:pPr>
        <w:pStyle w:val="ListParagraph"/>
        <w:numPr>
          <w:ilvl w:val="0"/>
          <w:numId w:val="1"/>
        </w:numPr>
        <w:tabs>
          <w:tab w:val="right" w:pos="9360"/>
        </w:tabs>
      </w:pPr>
      <w:r>
        <w:t>Means-as-outcomes model</w:t>
      </w:r>
      <w:r w:rsidR="005B32E8">
        <w:t xml:space="preserve"> (a level-2 explanatory variable associated with </w:t>
      </w:r>
      <w:r w:rsidR="005B32E8">
        <w:rPr>
          <w:position w:val="-14"/>
        </w:rPr>
        <w:object w:dxaOrig="360" w:dyaOrig="420">
          <v:shape id="_x0000_i1029" type="#_x0000_t75" style="width:17.25pt;height:21pt" o:ole="">
            <v:imagedata r:id="rId12" o:title=""/>
          </v:shape>
          <o:OLEObject Type="Embed" ProgID="Equation.3" ShapeID="_x0000_i1029" DrawAspect="Content" ObjectID="_1567924663" r:id="rId13"/>
        </w:object>
      </w:r>
      <w:r w:rsidR="005B32E8">
        <w:t>)</w:t>
      </w:r>
    </w:p>
    <w:p w:rsidR="00B572B7" w:rsidRDefault="00B572B7" w:rsidP="00B572B7">
      <w:pPr>
        <w:pStyle w:val="ListParagraph"/>
        <w:numPr>
          <w:ilvl w:val="1"/>
          <w:numId w:val="1"/>
        </w:numPr>
        <w:tabs>
          <w:tab w:val="right" w:pos="9360"/>
        </w:tabs>
      </w:pPr>
      <w:r>
        <w:t>Test fixed effect, H</w:t>
      </w:r>
      <w:r w:rsidRPr="00745D64">
        <w:rPr>
          <w:vertAlign w:val="subscript"/>
        </w:rPr>
        <w:t>0</w:t>
      </w:r>
      <w:r>
        <w:t xml:space="preserve">: </w:t>
      </w:r>
      <w:r w:rsidR="005B32E8">
        <w:t>γ</w:t>
      </w:r>
      <w:r w:rsidR="005B32E8">
        <w:rPr>
          <w:vertAlign w:val="subscript"/>
        </w:rPr>
        <w:t>01</w:t>
      </w:r>
      <w:r w:rsidR="005B32E8">
        <w:t xml:space="preserve"> = 0</w:t>
      </w:r>
    </w:p>
    <w:p w:rsidR="00B572B7" w:rsidRDefault="00B572B7" w:rsidP="00B572B7">
      <w:pPr>
        <w:pStyle w:val="ListParagraph"/>
        <w:numPr>
          <w:ilvl w:val="1"/>
          <w:numId w:val="1"/>
        </w:numPr>
        <w:tabs>
          <w:tab w:val="right" w:pos="9360"/>
        </w:tabs>
      </w:pPr>
      <w:r>
        <w:t xml:space="preserve">Examine fixed effect, estimate confidence interval: </w:t>
      </w:r>
      <w:r w:rsidRPr="006526EF">
        <w:rPr>
          <w:position w:val="-12"/>
        </w:rPr>
        <w:object w:dxaOrig="340" w:dyaOrig="360">
          <v:shape id="_x0000_i1030" type="#_x0000_t75" style="width:16.5pt;height:18.75pt" o:ole="">
            <v:imagedata r:id="rId14" o:title=""/>
          </v:shape>
          <o:OLEObject Type="Embed" ProgID="Equation.3" ShapeID="_x0000_i1030" DrawAspect="Content" ObjectID="_1567924664" r:id="rId15"/>
        </w:object>
      </w:r>
      <w:r>
        <w:t xml:space="preserve"> ± 1.96 (SE)</w:t>
      </w:r>
    </w:p>
    <w:p w:rsidR="00B572B7" w:rsidRPr="005B32E8" w:rsidRDefault="00B572B7" w:rsidP="00B572B7">
      <w:pPr>
        <w:pStyle w:val="ListParagraph"/>
        <w:numPr>
          <w:ilvl w:val="1"/>
          <w:numId w:val="1"/>
        </w:numPr>
        <w:tabs>
          <w:tab w:val="right" w:pos="9360"/>
        </w:tabs>
      </w:pPr>
      <w:r>
        <w:t>Estimate variance explained</w:t>
      </w:r>
      <w:r w:rsidR="00236F96">
        <w:t xml:space="preserve"> at level-2</w:t>
      </w:r>
      <w:r>
        <w:t xml:space="preserve">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00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unconditional</m:t>
                </m:r>
              </m:e>
            </m:d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00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conditional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00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unconditional</m:t>
                </m:r>
              </m:e>
            </m:d>
          </m:den>
        </m:f>
      </m:oMath>
    </w:p>
    <w:p w:rsidR="005B32E8" w:rsidRPr="005B32E8" w:rsidRDefault="005B32E8" w:rsidP="00B572B7">
      <w:pPr>
        <w:pStyle w:val="ListParagraph"/>
        <w:numPr>
          <w:ilvl w:val="1"/>
          <w:numId w:val="1"/>
        </w:numPr>
        <w:tabs>
          <w:tab w:val="right" w:pos="9360"/>
        </w:tabs>
      </w:pPr>
      <w:r>
        <w:rPr>
          <w:rFonts w:eastAsiaTheme="minorEastAsia"/>
        </w:rPr>
        <w:t>May examine conditional ICC (degree of dependence among observations within group conditioned on [with the same] explanatory variable)</w:t>
      </w:r>
    </w:p>
    <w:p w:rsidR="005B32E8" w:rsidRDefault="005B32E8" w:rsidP="00B572B7">
      <w:pPr>
        <w:pStyle w:val="ListParagraph"/>
        <w:numPr>
          <w:ilvl w:val="1"/>
          <w:numId w:val="1"/>
        </w:numPr>
        <w:tabs>
          <w:tab w:val="right" w:pos="9360"/>
        </w:tabs>
      </w:pPr>
      <w:r>
        <w:t>May examine conditional reliability of level-1 coefficients</w:t>
      </w:r>
      <w:r w:rsidR="003954A9">
        <w:t xml:space="preserve"> </w:t>
      </w:r>
      <w:r w:rsidR="003954A9">
        <w:rPr>
          <w:position w:val="-14"/>
        </w:rPr>
        <w:object w:dxaOrig="360" w:dyaOrig="420">
          <v:shape id="_x0000_i1031" type="#_x0000_t75" style="width:17.25pt;height:21pt" o:ole="">
            <v:imagedata r:id="rId12" o:title=""/>
          </v:shape>
          <o:OLEObject Type="Embed" ProgID="Equation.3" ShapeID="_x0000_i1031" DrawAspect="Content" ObjectID="_1567924665" r:id="rId16"/>
        </w:object>
      </w:r>
    </w:p>
    <w:p w:rsidR="009F3CCC" w:rsidRDefault="009F3CCC" w:rsidP="009F3CCC">
      <w:pPr>
        <w:tabs>
          <w:tab w:val="right" w:pos="9360"/>
        </w:tabs>
      </w:pPr>
    </w:p>
    <w:p w:rsidR="00745D64" w:rsidRDefault="005B32E8" w:rsidP="005B32E8">
      <w:pPr>
        <w:pStyle w:val="ListParagraph"/>
        <w:numPr>
          <w:ilvl w:val="0"/>
          <w:numId w:val="1"/>
        </w:numPr>
        <w:tabs>
          <w:tab w:val="right" w:pos="9360"/>
        </w:tabs>
      </w:pPr>
      <w:r>
        <w:t xml:space="preserve">Slopes-as-outcomes model (a level-1 explanatory variable, introducing </w:t>
      </w:r>
      <w:r>
        <w:rPr>
          <w:position w:val="-14"/>
        </w:rPr>
        <w:object w:dxaOrig="340" w:dyaOrig="420">
          <v:shape id="_x0000_i1032" type="#_x0000_t75" style="width:16.5pt;height:21pt" o:ole="">
            <v:imagedata r:id="rId17" o:title=""/>
          </v:shape>
          <o:OLEObject Type="Embed" ProgID="Equation.3" ShapeID="_x0000_i1032" DrawAspect="Content" ObjectID="_1567924666" r:id="rId18"/>
        </w:object>
      </w:r>
      <w:r>
        <w:t>)</w:t>
      </w:r>
    </w:p>
    <w:p w:rsidR="005B32E8" w:rsidRDefault="005B32E8" w:rsidP="005B32E8">
      <w:pPr>
        <w:pStyle w:val="ListParagraph"/>
        <w:numPr>
          <w:ilvl w:val="1"/>
          <w:numId w:val="1"/>
        </w:numPr>
        <w:tabs>
          <w:tab w:val="right" w:pos="9360"/>
        </w:tabs>
      </w:pPr>
      <w:r>
        <w:t>Test fixed effect, H</w:t>
      </w:r>
      <w:r w:rsidRPr="00745D64">
        <w:rPr>
          <w:vertAlign w:val="subscript"/>
        </w:rPr>
        <w:t>0</w:t>
      </w:r>
      <w:r>
        <w:t>: γ</w:t>
      </w:r>
      <w:r>
        <w:rPr>
          <w:vertAlign w:val="subscript"/>
        </w:rPr>
        <w:t>10</w:t>
      </w:r>
      <w:r>
        <w:t xml:space="preserve"> = 0</w:t>
      </w:r>
    </w:p>
    <w:p w:rsidR="00FF64C1" w:rsidRDefault="00FF64C1" w:rsidP="00FF64C1">
      <w:pPr>
        <w:pStyle w:val="ListParagraph"/>
        <w:numPr>
          <w:ilvl w:val="1"/>
          <w:numId w:val="1"/>
        </w:numPr>
        <w:tabs>
          <w:tab w:val="right" w:pos="9360"/>
        </w:tabs>
      </w:pPr>
      <w:r>
        <w:t xml:space="preserve">Examine fixed effect, </w:t>
      </w:r>
      <w:r w:rsidR="003954A9" w:rsidRPr="006526EF">
        <w:rPr>
          <w:position w:val="-12"/>
        </w:rPr>
        <w:object w:dxaOrig="340" w:dyaOrig="360">
          <v:shape id="_x0000_i1033" type="#_x0000_t75" style="width:16.5pt;height:18.75pt" o:ole="">
            <v:imagedata r:id="rId19" o:title=""/>
          </v:shape>
          <o:OLEObject Type="Embed" ProgID="Equation.3" ShapeID="_x0000_i1033" DrawAspect="Content" ObjectID="_1567924667" r:id="rId20"/>
        </w:object>
      </w:r>
      <w:r>
        <w:t xml:space="preserve">, </w:t>
      </w:r>
      <w:r w:rsidR="003954A9">
        <w:t xml:space="preserve">estimate </w:t>
      </w:r>
      <w:r>
        <w:t xml:space="preserve">confidence interval: </w:t>
      </w:r>
      <w:r w:rsidR="003954A9" w:rsidRPr="006526EF">
        <w:rPr>
          <w:position w:val="-12"/>
        </w:rPr>
        <w:object w:dxaOrig="340" w:dyaOrig="360">
          <v:shape id="_x0000_i1034" type="#_x0000_t75" style="width:16.5pt;height:18.75pt" o:ole="">
            <v:imagedata r:id="rId21" o:title=""/>
          </v:shape>
          <o:OLEObject Type="Embed" ProgID="Equation.3" ShapeID="_x0000_i1034" DrawAspect="Content" ObjectID="_1567924668" r:id="rId22"/>
        </w:object>
      </w:r>
      <w:r>
        <w:t xml:space="preserve"> ± 1.96 (SE)</w:t>
      </w:r>
    </w:p>
    <w:p w:rsidR="00236F96" w:rsidRDefault="00236F96" w:rsidP="00236F96">
      <w:pPr>
        <w:pStyle w:val="ListParagraph"/>
        <w:numPr>
          <w:ilvl w:val="1"/>
          <w:numId w:val="1"/>
        </w:numPr>
        <w:tabs>
          <w:tab w:val="right" w:pos="9360"/>
        </w:tabs>
      </w:pPr>
      <w:r>
        <w:t xml:space="preserve">Estimate range of “plausible values” for the fixed effect: </w:t>
      </w:r>
      <w:r w:rsidRPr="006526EF">
        <w:rPr>
          <w:position w:val="-12"/>
        </w:rPr>
        <w:object w:dxaOrig="340" w:dyaOrig="360">
          <v:shape id="_x0000_i1035" type="#_x0000_t75" style="width:16.5pt;height:18.75pt" o:ole="">
            <v:imagedata r:id="rId23" o:title=""/>
          </v:shape>
          <o:OLEObject Type="Embed" ProgID="Equation.3" ShapeID="_x0000_i1035" DrawAspect="Content" ObjectID="_1567924669" r:id="rId24"/>
        </w:object>
      </w:r>
      <w:r>
        <w:t xml:space="preserve"> ± 1.96 (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τ</m:t>
                </m:r>
              </m:e>
              <m:sub>
                <m:r>
                  <w:rPr>
                    <w:rFonts w:ascii="Cambria Math" w:hAnsi="Cambria Math"/>
                  </w:rPr>
                  <m:t>11</m:t>
                </m:r>
              </m:sub>
            </m:sSub>
          </m:e>
        </m:rad>
      </m:oMath>
      <w:r>
        <w:t>)</w:t>
      </w:r>
    </w:p>
    <w:p w:rsidR="00FF64C1" w:rsidRDefault="00FF64C1" w:rsidP="00FF64C1">
      <w:pPr>
        <w:pStyle w:val="ListParagraph"/>
        <w:numPr>
          <w:ilvl w:val="1"/>
          <w:numId w:val="1"/>
        </w:numPr>
        <w:tabs>
          <w:tab w:val="right" w:pos="9360"/>
        </w:tabs>
      </w:pPr>
      <w:r>
        <w:t>Test variance component, H</w:t>
      </w:r>
      <w:r w:rsidRPr="00745D64">
        <w:rPr>
          <w:vertAlign w:val="subscript"/>
        </w:rPr>
        <w:t>0</w:t>
      </w:r>
      <w:r>
        <w:t>: τ</w:t>
      </w:r>
      <w:r>
        <w:rPr>
          <w:vertAlign w:val="subscript"/>
        </w:rPr>
        <w:t>11</w:t>
      </w:r>
      <w:r>
        <w:t xml:space="preserve"> = 0</w:t>
      </w:r>
    </w:p>
    <w:p w:rsidR="00236F96" w:rsidRDefault="00236F96" w:rsidP="00236F96">
      <w:pPr>
        <w:pStyle w:val="ListParagraph"/>
        <w:numPr>
          <w:ilvl w:val="1"/>
          <w:numId w:val="1"/>
        </w:numPr>
        <w:tabs>
          <w:tab w:val="right" w:pos="9360"/>
        </w:tabs>
      </w:pPr>
      <w:r>
        <w:t xml:space="preserve">Examine reliabilities, </w:t>
      </w:r>
      <w:r>
        <w:rPr>
          <w:position w:val="-14"/>
        </w:rPr>
        <w:object w:dxaOrig="320" w:dyaOrig="420">
          <v:shape id="_x0000_i1036" type="#_x0000_t75" style="width:15.75pt;height:21pt" o:ole="">
            <v:imagedata r:id="rId25" o:title=""/>
          </v:shape>
          <o:OLEObject Type="Embed" ProgID="Equation.3" ShapeID="_x0000_i1036" DrawAspect="Content" ObjectID="_1567924670" r:id="rId26"/>
        </w:object>
      </w:r>
    </w:p>
    <w:p w:rsidR="00236F96" w:rsidRPr="005B32E8" w:rsidRDefault="00236F96" w:rsidP="00236F96">
      <w:pPr>
        <w:pStyle w:val="ListParagraph"/>
        <w:numPr>
          <w:ilvl w:val="1"/>
          <w:numId w:val="1"/>
        </w:numPr>
        <w:tabs>
          <w:tab w:val="right" w:pos="9360"/>
        </w:tabs>
      </w:pPr>
      <w:r>
        <w:t xml:space="preserve">Estimate variance explained at level-1: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unconditional</m:t>
                </m:r>
              </m:e>
            </m:d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conditional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unconditional</m:t>
                </m:r>
              </m:e>
            </m:d>
          </m:den>
        </m:f>
      </m:oMath>
    </w:p>
    <w:p w:rsidR="00236F96" w:rsidRDefault="00236F96" w:rsidP="00236F96">
      <w:pPr>
        <w:pStyle w:val="ListParagraph"/>
        <w:numPr>
          <w:ilvl w:val="1"/>
          <w:numId w:val="1"/>
        </w:numPr>
        <w:tabs>
          <w:tab w:val="right" w:pos="9360"/>
        </w:tabs>
      </w:pPr>
      <w:r>
        <w:t xml:space="preserve">Examine covariance (correlation) among </w:t>
      </w:r>
      <w:r>
        <w:rPr>
          <w:position w:val="-14"/>
        </w:rPr>
        <w:object w:dxaOrig="320" w:dyaOrig="420">
          <v:shape id="_x0000_i1037" type="#_x0000_t75" style="width:15.75pt;height:21pt" o:ole="">
            <v:imagedata r:id="rId25" o:title=""/>
          </v:shape>
          <o:OLEObject Type="Embed" ProgID="Equation.3" ShapeID="_x0000_i1037" DrawAspect="Content" ObjectID="_1567924671" r:id="rId27"/>
        </w:object>
      </w:r>
    </w:p>
    <w:p w:rsidR="003954A9" w:rsidRDefault="003954A9" w:rsidP="00236F96">
      <w:pPr>
        <w:pStyle w:val="ListParagraph"/>
        <w:numPr>
          <w:ilvl w:val="1"/>
          <w:numId w:val="1"/>
        </w:numPr>
        <w:tabs>
          <w:tab w:val="right" w:pos="9360"/>
        </w:tabs>
      </w:pPr>
      <w:r>
        <w:t xml:space="preserve">May examine conditional reliability of level-1 coefficients </w:t>
      </w:r>
      <w:r>
        <w:rPr>
          <w:position w:val="-14"/>
        </w:rPr>
        <w:object w:dxaOrig="320" w:dyaOrig="420">
          <v:shape id="_x0000_i1038" type="#_x0000_t75" style="width:15.75pt;height:21pt" o:ole="">
            <v:imagedata r:id="rId25" o:title=""/>
          </v:shape>
          <o:OLEObject Type="Embed" ProgID="Equation.3" ShapeID="_x0000_i1038" DrawAspect="Content" ObjectID="_1567924672" r:id="rId28"/>
        </w:object>
      </w:r>
    </w:p>
    <w:p w:rsidR="00745D64" w:rsidRDefault="00745D64" w:rsidP="009F3CCC">
      <w:pPr>
        <w:tabs>
          <w:tab w:val="right" w:pos="9360"/>
        </w:tabs>
      </w:pPr>
    </w:p>
    <w:p w:rsidR="002713BB" w:rsidRDefault="00FF64C1" w:rsidP="002713BB">
      <w:pPr>
        <w:pStyle w:val="ListParagraph"/>
        <w:numPr>
          <w:ilvl w:val="0"/>
          <w:numId w:val="1"/>
        </w:numPr>
        <w:tabs>
          <w:tab w:val="right" w:pos="9360"/>
        </w:tabs>
      </w:pPr>
      <w:r>
        <w:t xml:space="preserve">Model comparison testing (with multiple variance components, </w:t>
      </w:r>
      <w:r>
        <w:rPr>
          <w:b/>
        </w:rPr>
        <w:t>T</w:t>
      </w:r>
      <w:r>
        <w:t>)</w:t>
      </w:r>
    </w:p>
    <w:p w:rsidR="002713BB" w:rsidRDefault="00FF64C1" w:rsidP="003954A9">
      <w:pPr>
        <w:tabs>
          <w:tab w:val="right" w:pos="9360"/>
        </w:tabs>
        <w:ind w:left="1080"/>
      </w:pPr>
      <w:r>
        <w:t xml:space="preserve">A restricted model (fewer variance components) can be tested against an unrestricted model (all level-1 coefficients are randomly varying) using the difference in Deviance given a chi-square distribution with a degrees of freedom = the change in number of parameters. Is the </w:t>
      </w:r>
      <w:r w:rsidR="003A1543">
        <w:t xml:space="preserve">more complex model justified, given the reduction in </w:t>
      </w:r>
      <w:proofErr w:type="gramStart"/>
      <w:r w:rsidR="003A1543">
        <w:t>deviance.</w:t>
      </w:r>
      <w:proofErr w:type="gramEnd"/>
      <w:r w:rsidR="006052EF">
        <w:t xml:space="preserve"> The models must be identical in the specification of fixed effects.</w:t>
      </w:r>
    </w:p>
    <w:sectPr w:rsidR="00271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3235"/>
    <w:multiLevelType w:val="hybridMultilevel"/>
    <w:tmpl w:val="4DB0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CC"/>
    <w:rsid w:val="00236F96"/>
    <w:rsid w:val="002679EF"/>
    <w:rsid w:val="002713BB"/>
    <w:rsid w:val="003954A9"/>
    <w:rsid w:val="003A1543"/>
    <w:rsid w:val="005B32E8"/>
    <w:rsid w:val="006052EF"/>
    <w:rsid w:val="00745D64"/>
    <w:rsid w:val="00755780"/>
    <w:rsid w:val="00834869"/>
    <w:rsid w:val="00976869"/>
    <w:rsid w:val="009F3CCC"/>
    <w:rsid w:val="00B572B7"/>
    <w:rsid w:val="00E67C34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0D42E-52A6-4550-B301-1E903091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D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D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2</cp:revision>
  <dcterms:created xsi:type="dcterms:W3CDTF">2017-09-26T14:51:00Z</dcterms:created>
  <dcterms:modified xsi:type="dcterms:W3CDTF">2017-09-26T14:51:00Z</dcterms:modified>
</cp:coreProperties>
</file>