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F6" w:rsidRDefault="00F2064B" w:rsidP="00F2064B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</w:pPr>
      <w:r>
        <w:t>EPSY 8268</w:t>
      </w:r>
      <w:r>
        <w:tab/>
        <w:t>Assignment 1</w:t>
      </w:r>
    </w:p>
    <w:p w:rsidR="00F2064B" w:rsidRDefault="00F2064B"/>
    <w:p w:rsidR="003D3A05" w:rsidRDefault="003D3A05"/>
    <w:p w:rsidR="00F2064B" w:rsidRDefault="00F2064B">
      <w:r>
        <w:t xml:space="preserve">The first part of this assignment is to replicate an example from the </w:t>
      </w:r>
      <w:proofErr w:type="spellStart"/>
      <w:r>
        <w:t>Raudenbush</w:t>
      </w:r>
      <w:proofErr w:type="spellEnd"/>
      <w:r>
        <w:t xml:space="preserve"> &amp; </w:t>
      </w:r>
      <w:proofErr w:type="spellStart"/>
      <w:r>
        <w:t>Bryk</w:t>
      </w:r>
      <w:proofErr w:type="spellEnd"/>
      <w:r>
        <w:t xml:space="preserve"> (2002) textbook. This is a simple check to see if you can structure an HLM analysis and replicate results found by the authors.</w:t>
      </w:r>
      <w:r w:rsidR="00A87C6F">
        <w:t xml:space="preserve"> The HSB data are available in the HLM-Student-Version download package.</w:t>
      </w:r>
      <w:r w:rsidR="00887D49">
        <w:t xml:space="preserve"> Consider submitting your assignment in Word format – for easier commenting.</w:t>
      </w:r>
    </w:p>
    <w:p w:rsidR="00F2064B" w:rsidRDefault="00F2064B"/>
    <w:p w:rsidR="00F2064B" w:rsidRDefault="00F2064B">
      <w:r>
        <w:t xml:space="preserve">The second part of the assignment requires you to </w:t>
      </w:r>
      <w:r w:rsidR="00BC2FA4">
        <w:t xml:space="preserve">select a data set to conduct </w:t>
      </w:r>
      <w:r w:rsidR="001B1685">
        <w:t>a different</w:t>
      </w:r>
      <w:r w:rsidR="00BC2FA4">
        <w:t xml:space="preserve"> HLM analysis. This data set could be the HSB data set used in the text, where you would include a different set of predictors. </w:t>
      </w:r>
      <w:proofErr w:type="gramStart"/>
      <w:r w:rsidR="00BC2FA4">
        <w:t>Or</w:t>
      </w:r>
      <w:proofErr w:type="gramEnd"/>
      <w:r w:rsidR="00BC2FA4">
        <w:t xml:space="preserve"> you may select the TIMSS data available at the class website or any other data available online or that you may have from elsewhere.</w:t>
      </w:r>
    </w:p>
    <w:p w:rsidR="00BC2FA4" w:rsidRDefault="00BC2FA4"/>
    <w:p w:rsidR="00F2064B" w:rsidRDefault="00F2064B" w:rsidP="00F2064B">
      <w:pPr>
        <w:pStyle w:val="ListParagraph"/>
        <w:numPr>
          <w:ilvl w:val="0"/>
          <w:numId w:val="1"/>
        </w:numPr>
      </w:pPr>
      <w:r>
        <w:t xml:space="preserve">Replicate the HSB </w:t>
      </w:r>
      <w:r w:rsidR="003D3A05">
        <w:t>unconditional model</w:t>
      </w:r>
      <w:r>
        <w:t xml:space="preserve"> from </w:t>
      </w:r>
      <w:proofErr w:type="spellStart"/>
      <w:r>
        <w:t>Ra</w:t>
      </w:r>
      <w:r w:rsidR="003D3A05">
        <w:t>udenbush</w:t>
      </w:r>
      <w:proofErr w:type="spellEnd"/>
      <w:r w:rsidR="003D3A05">
        <w:t xml:space="preserve"> &amp; </w:t>
      </w:r>
      <w:proofErr w:type="spellStart"/>
      <w:r w:rsidR="003D3A05">
        <w:t>Bryk</w:t>
      </w:r>
      <w:proofErr w:type="spellEnd"/>
      <w:r w:rsidR="003D3A05">
        <w:t xml:space="preserve"> (2002) Table 4.2 (</w:t>
      </w:r>
      <w:r w:rsidR="002433D2">
        <w:t>results</w:t>
      </w:r>
      <w:r w:rsidR="003D3A05">
        <w:t xml:space="preserve"> </w:t>
      </w:r>
      <w:proofErr w:type="gramStart"/>
      <w:r w:rsidR="003D3A05">
        <w:t>are summarized</w:t>
      </w:r>
      <w:proofErr w:type="gramEnd"/>
      <w:r w:rsidR="003D3A05">
        <w:t xml:space="preserve"> below).</w:t>
      </w:r>
    </w:p>
    <w:p w:rsidR="00F2064B" w:rsidRDefault="00F2064B" w:rsidP="005C2111">
      <w:pPr>
        <w:pStyle w:val="ListParagraph"/>
        <w:numPr>
          <w:ilvl w:val="1"/>
          <w:numId w:val="1"/>
        </w:numPr>
        <w:ind w:left="720"/>
      </w:pPr>
      <w:r>
        <w:t>Report the analysis software you use for this assignment.</w:t>
      </w:r>
    </w:p>
    <w:p w:rsidR="00F2064B" w:rsidRDefault="00F2064B" w:rsidP="005C2111">
      <w:pPr>
        <w:pStyle w:val="ListParagraph"/>
        <w:numPr>
          <w:ilvl w:val="1"/>
          <w:numId w:val="1"/>
        </w:numPr>
        <w:ind w:left="720"/>
      </w:pPr>
      <w:r>
        <w:t xml:space="preserve">Report a table of fixed effects and random </w:t>
      </w:r>
      <w:r w:rsidR="005C2111">
        <w:t>variance components</w:t>
      </w:r>
      <w:r>
        <w:t xml:space="preserve"> in the original format of the output you obtain from your analysis software.</w:t>
      </w:r>
    </w:p>
    <w:p w:rsidR="00F2064B" w:rsidRDefault="00F2064B" w:rsidP="005C2111">
      <w:pPr>
        <w:pStyle w:val="ListParagraph"/>
        <w:numPr>
          <w:ilvl w:val="1"/>
          <w:numId w:val="1"/>
        </w:numPr>
        <w:ind w:left="720"/>
      </w:pPr>
      <w:r>
        <w:t>Describe any differences between your analysis</w:t>
      </w:r>
      <w:r w:rsidR="00887D49">
        <w:t xml:space="preserve"> and those below (R&amp;B).</w:t>
      </w:r>
    </w:p>
    <w:p w:rsidR="003D3A05" w:rsidRDefault="003D3A05" w:rsidP="00410E0A"/>
    <w:p w:rsidR="003D3A05" w:rsidRDefault="003D3A05" w:rsidP="003D3A05">
      <w:pPr>
        <w:ind w:left="720"/>
      </w:pPr>
      <w:r>
        <w:t>For the HSB unconditional model, you should find the following results:</w:t>
      </w:r>
    </w:p>
    <w:p w:rsidR="003D3A05" w:rsidRDefault="003D3A05" w:rsidP="003D3A05">
      <w:pPr>
        <w:ind w:left="720"/>
      </w:pPr>
    </w:p>
    <w:p w:rsidR="003D3A05" w:rsidRPr="003D3A05" w:rsidRDefault="003D3A05" w:rsidP="002433D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720" w:right="2430"/>
        <w:rPr>
          <w:rFonts w:eastAsia="Times New Roman"/>
          <w:lang w:val="en"/>
        </w:rPr>
      </w:pPr>
      <w:r w:rsidRPr="003D3A05">
        <w:rPr>
          <w:rFonts w:eastAsia="Times New Roman"/>
          <w:iCs/>
        </w:rPr>
        <w:t>γ</w:t>
      </w:r>
      <w:r w:rsidRPr="003D3A05">
        <w:rPr>
          <w:rFonts w:eastAsia="Times New Roman"/>
          <w:iCs/>
          <w:vertAlign w:val="subscript"/>
        </w:rPr>
        <w:t>00</w:t>
      </w:r>
      <w:r>
        <w:rPr>
          <w:rFonts w:eastAsia="Times New Roman"/>
          <w:lang w:val="en"/>
        </w:rPr>
        <w:t xml:space="preserve"> = 12.636972, SE = 0.243628, </w:t>
      </w:r>
      <w:r>
        <w:rPr>
          <w:rFonts w:eastAsia="Times New Roman"/>
          <w:i/>
          <w:lang w:val="en"/>
        </w:rPr>
        <w:t>t</w:t>
      </w:r>
      <w:r>
        <w:rPr>
          <w:rFonts w:eastAsia="Times New Roman"/>
          <w:lang w:val="en"/>
        </w:rPr>
        <w:t xml:space="preserve"> = 51.870, </w:t>
      </w:r>
      <w:proofErr w:type="spellStart"/>
      <w:proofErr w:type="gramStart"/>
      <w:r>
        <w:rPr>
          <w:rFonts w:eastAsia="Times New Roman"/>
          <w:i/>
          <w:lang w:val="en"/>
        </w:rPr>
        <w:t>df</w:t>
      </w:r>
      <w:proofErr w:type="spellEnd"/>
      <w:proofErr w:type="gramEnd"/>
      <w:r>
        <w:rPr>
          <w:rFonts w:eastAsia="Times New Roman"/>
          <w:lang w:val="en"/>
        </w:rPr>
        <w:t xml:space="preserve"> = 159, </w:t>
      </w:r>
      <w:r>
        <w:rPr>
          <w:rFonts w:eastAsia="Times New Roman"/>
          <w:i/>
          <w:lang w:val="en"/>
        </w:rPr>
        <w:t>p</w:t>
      </w:r>
      <w:r>
        <w:rPr>
          <w:rFonts w:eastAsia="Times New Roman"/>
          <w:lang w:val="en"/>
        </w:rPr>
        <w:t xml:space="preserve"> &lt; .001</w:t>
      </w:r>
    </w:p>
    <w:p w:rsidR="003D3A05" w:rsidRDefault="003D3A05" w:rsidP="002433D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720" w:right="2430"/>
      </w:pPr>
      <w:r>
        <w:t>τ</w:t>
      </w:r>
      <w:r w:rsidRPr="003D3A05">
        <w:rPr>
          <w:vertAlign w:val="subscript"/>
        </w:rPr>
        <w:t>00</w:t>
      </w:r>
      <w:r>
        <w:t xml:space="preserve"> = 8.61431, </w:t>
      </w:r>
      <w:r w:rsidRPr="003D3A05">
        <w:rPr>
          <w:rFonts w:eastAsia="Times New Roman"/>
        </w:rPr>
        <w:t>χ</w:t>
      </w:r>
      <w:r w:rsidRPr="003D3A05">
        <w:rPr>
          <w:rFonts w:eastAsia="Times New Roman"/>
          <w:vertAlign w:val="superscript"/>
        </w:rPr>
        <w:t>2</w:t>
      </w:r>
      <w:r>
        <w:t xml:space="preserve"> = 1660.23, </w:t>
      </w:r>
      <w:proofErr w:type="spellStart"/>
      <w:proofErr w:type="gramStart"/>
      <w:r>
        <w:rPr>
          <w:i/>
        </w:rPr>
        <w:t>df</w:t>
      </w:r>
      <w:proofErr w:type="spellEnd"/>
      <w:proofErr w:type="gramEnd"/>
      <w:r>
        <w:t xml:space="preserve"> = 159, </w:t>
      </w:r>
      <w:r>
        <w:rPr>
          <w:i/>
        </w:rPr>
        <w:t>p</w:t>
      </w:r>
      <w:r>
        <w:t xml:space="preserve"> &lt; .001</w:t>
      </w:r>
    </w:p>
    <w:p w:rsidR="003D3A05" w:rsidRPr="003D3A05" w:rsidRDefault="003D3A05" w:rsidP="002433D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720" w:right="2430"/>
      </w:pPr>
      <w:r>
        <w:t>σ</w:t>
      </w:r>
      <w:r>
        <w:rPr>
          <w:vertAlign w:val="superscript"/>
        </w:rPr>
        <w:t>2</w:t>
      </w:r>
      <w:r>
        <w:t xml:space="preserve"> = 39.14831</w:t>
      </w:r>
    </w:p>
    <w:p w:rsidR="003D3A05" w:rsidRPr="003D3A05" w:rsidRDefault="003D3A05" w:rsidP="003D3A05">
      <w:pPr>
        <w:ind w:left="720"/>
      </w:pPr>
    </w:p>
    <w:p w:rsidR="00410E0A" w:rsidRDefault="003D3A05" w:rsidP="00410E0A">
      <w:pPr>
        <w:ind w:left="720"/>
      </w:pPr>
      <w:r>
        <w:t>Report the full tables from the output of your selected software.</w:t>
      </w:r>
    </w:p>
    <w:p w:rsidR="00F2064B" w:rsidRDefault="00F2064B" w:rsidP="00F2064B"/>
    <w:p w:rsidR="00F2064B" w:rsidRDefault="00F2064B" w:rsidP="00F2064B">
      <w:pPr>
        <w:pStyle w:val="ListParagraph"/>
        <w:numPr>
          <w:ilvl w:val="0"/>
          <w:numId w:val="1"/>
        </w:numPr>
      </w:pPr>
      <w:r>
        <w:t xml:space="preserve">Select a data set and complete </w:t>
      </w:r>
      <w:r w:rsidR="002433D2">
        <w:t>an</w:t>
      </w:r>
      <w:r>
        <w:t xml:space="preserve"> intercepts and slopes as outcomes</w:t>
      </w:r>
      <w:r w:rsidR="002433D2">
        <w:t xml:space="preserve"> model.</w:t>
      </w:r>
    </w:p>
    <w:p w:rsidR="00F2064B" w:rsidRDefault="00F2064B" w:rsidP="005C2111">
      <w:pPr>
        <w:pStyle w:val="ListParagraph"/>
        <w:numPr>
          <w:ilvl w:val="1"/>
          <w:numId w:val="1"/>
        </w:numPr>
        <w:ind w:left="720"/>
      </w:pPr>
      <w:r>
        <w:t xml:space="preserve">Describe the data set </w:t>
      </w:r>
      <w:proofErr w:type="gramStart"/>
      <w:r>
        <w:t>being used</w:t>
      </w:r>
      <w:proofErr w:type="gramEnd"/>
      <w:r>
        <w:t xml:space="preserve"> for the assignment.</w:t>
      </w:r>
    </w:p>
    <w:p w:rsidR="00F2064B" w:rsidRDefault="00F2064B" w:rsidP="005C2111">
      <w:pPr>
        <w:pStyle w:val="ListParagraph"/>
        <w:numPr>
          <w:ilvl w:val="1"/>
          <w:numId w:val="1"/>
        </w:numPr>
        <w:ind w:left="720"/>
      </w:pPr>
      <w:r>
        <w:t xml:space="preserve">Report the software </w:t>
      </w:r>
      <w:proofErr w:type="gramStart"/>
      <w:r>
        <w:t>being used</w:t>
      </w:r>
      <w:proofErr w:type="gramEnd"/>
      <w:r>
        <w:t>.</w:t>
      </w:r>
    </w:p>
    <w:p w:rsidR="00BC2FA4" w:rsidRDefault="00BC2FA4" w:rsidP="005C2111">
      <w:pPr>
        <w:pStyle w:val="ListParagraph"/>
        <w:numPr>
          <w:ilvl w:val="1"/>
          <w:numId w:val="1"/>
        </w:numPr>
        <w:ind w:left="720"/>
      </w:pPr>
      <w:r>
        <w:t xml:space="preserve">Estimate an unconditional model. Report </w:t>
      </w:r>
      <w:r w:rsidR="002433D2">
        <w:t xml:space="preserve">a table of </w:t>
      </w:r>
      <w:r>
        <w:t>the fixed and random effects, interpreting each coefficient.</w:t>
      </w:r>
    </w:p>
    <w:p w:rsidR="00BC2FA4" w:rsidRDefault="00BC2FA4" w:rsidP="005C2111">
      <w:pPr>
        <w:pStyle w:val="ListParagraph"/>
        <w:numPr>
          <w:ilvl w:val="1"/>
          <w:numId w:val="1"/>
        </w:numPr>
        <w:ind w:left="720"/>
      </w:pPr>
      <w:r>
        <w:t>Compute the unconditional ICC.</w:t>
      </w:r>
    </w:p>
    <w:p w:rsidR="00F2064B" w:rsidRDefault="00BC2FA4" w:rsidP="005C2111">
      <w:pPr>
        <w:pStyle w:val="ListParagraph"/>
        <w:numPr>
          <w:ilvl w:val="1"/>
          <w:numId w:val="1"/>
        </w:numPr>
        <w:ind w:left="720"/>
      </w:pPr>
      <w:r>
        <w:t xml:space="preserve">Estimate a complete model with one Level-1 explanatory variable and one Level-2 explanatory variable. </w:t>
      </w:r>
      <w:r w:rsidR="00F2064B">
        <w:t xml:space="preserve">Report a table of </w:t>
      </w:r>
      <w:r w:rsidR="002433D2">
        <w:t xml:space="preserve">the </w:t>
      </w:r>
      <w:r w:rsidR="00F2064B">
        <w:t>fixed and random effects.</w:t>
      </w:r>
    </w:p>
    <w:p w:rsidR="00F2064B" w:rsidRDefault="00F2064B" w:rsidP="005C2111">
      <w:pPr>
        <w:pStyle w:val="ListParagraph"/>
        <w:numPr>
          <w:ilvl w:val="1"/>
          <w:numId w:val="1"/>
        </w:numPr>
        <w:ind w:left="720"/>
      </w:pPr>
      <w:r>
        <w:t xml:space="preserve">Define and interpret the meaning of </w:t>
      </w:r>
      <w:r w:rsidR="002433D2">
        <w:t xml:space="preserve">each </w:t>
      </w:r>
      <w:r>
        <w:t xml:space="preserve">fixed </w:t>
      </w:r>
      <w:r w:rsidR="005C2111">
        <w:t xml:space="preserve">effect </w:t>
      </w:r>
      <w:r>
        <w:t>and random</w:t>
      </w:r>
      <w:r w:rsidR="002433D2">
        <w:t xml:space="preserve"> variance component</w:t>
      </w:r>
      <w:r>
        <w:t>.</w:t>
      </w:r>
      <w:r w:rsidR="002433D2" w:rsidRPr="002433D2">
        <w:t xml:space="preserve"> </w:t>
      </w:r>
      <w:r w:rsidR="002433D2">
        <w:t xml:space="preserve">Also interpret </w:t>
      </w:r>
      <w:r w:rsidR="002433D2">
        <w:t xml:space="preserve">the value of each </w:t>
      </w:r>
      <w:r w:rsidR="002433D2">
        <w:t>fixed effect coefficient.</w:t>
      </w:r>
      <w:bookmarkStart w:id="0" w:name="_GoBack"/>
      <w:bookmarkEnd w:id="0"/>
    </w:p>
    <w:p w:rsidR="005C2111" w:rsidRDefault="005C2111" w:rsidP="005C2111"/>
    <w:sectPr w:rsidR="005C2111" w:rsidSect="003D3A05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7C6"/>
    <w:multiLevelType w:val="hybridMultilevel"/>
    <w:tmpl w:val="EA6490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4B"/>
    <w:rsid w:val="001B1685"/>
    <w:rsid w:val="002433D2"/>
    <w:rsid w:val="002679EF"/>
    <w:rsid w:val="002D3C1A"/>
    <w:rsid w:val="003D3A05"/>
    <w:rsid w:val="00410E0A"/>
    <w:rsid w:val="005C2111"/>
    <w:rsid w:val="00755780"/>
    <w:rsid w:val="00887D49"/>
    <w:rsid w:val="00976869"/>
    <w:rsid w:val="00A87C6F"/>
    <w:rsid w:val="00BC2FA4"/>
    <w:rsid w:val="00F2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0DC2"/>
  <w15:chartTrackingRefBased/>
  <w15:docId w15:val="{3934591B-35B9-41B1-AF7C-A41AFB71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D3A05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64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D3A05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1698</Characters>
  <Application>Microsoft Office Word</Application>
  <DocSecurity>0</DocSecurity>
  <Lines>67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2017-09-20T00:06:00Z</dcterms:created>
  <dcterms:modified xsi:type="dcterms:W3CDTF">2017-09-20T00:06:00Z</dcterms:modified>
</cp:coreProperties>
</file>